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03" w:rsidRDefault="00A12322" w:rsidP="002E1D03">
      <w:pPr>
        <w:pStyle w:val="Tekstpodstawowy"/>
        <w:kinsoku w:val="0"/>
        <w:overflowPunct w:val="0"/>
        <w:spacing w:before="91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F24F8">
        <w:rPr>
          <w:rFonts w:ascii="Arial" w:hAnsi="Arial" w:cs="Arial"/>
          <w:b/>
          <w:bCs/>
        </w:rPr>
        <w:t xml:space="preserve"> </w:t>
      </w:r>
      <w:r w:rsidR="002E1D03">
        <w:rPr>
          <w:rFonts w:ascii="Arial" w:hAnsi="Arial" w:cs="Arial"/>
          <w:b/>
          <w:bCs/>
        </w:rPr>
        <w:t xml:space="preserve">Uchwała Nr </w:t>
      </w:r>
      <w:r w:rsidR="002325BC">
        <w:rPr>
          <w:rFonts w:ascii="Arial" w:hAnsi="Arial" w:cs="Arial"/>
          <w:b/>
          <w:bCs/>
        </w:rPr>
        <w:t>X</w:t>
      </w:r>
      <w:r w:rsidR="00EF24F8">
        <w:rPr>
          <w:rFonts w:ascii="Arial" w:hAnsi="Arial" w:cs="Arial"/>
          <w:b/>
          <w:bCs/>
        </w:rPr>
        <w:t>/</w:t>
      </w:r>
      <w:r w:rsidR="00404189">
        <w:rPr>
          <w:rFonts w:ascii="Arial" w:hAnsi="Arial" w:cs="Arial"/>
          <w:b/>
          <w:bCs/>
        </w:rPr>
        <w:t>61</w:t>
      </w:r>
      <w:r w:rsidR="002E1D03">
        <w:rPr>
          <w:rFonts w:ascii="Arial" w:hAnsi="Arial" w:cs="Arial"/>
          <w:b/>
          <w:bCs/>
        </w:rPr>
        <w:t>/2019</w:t>
      </w:r>
      <w:r w:rsidR="00EF24F8">
        <w:rPr>
          <w:rFonts w:ascii="Arial" w:hAnsi="Arial" w:cs="Arial"/>
          <w:b/>
          <w:bCs/>
        </w:rPr>
        <w:t xml:space="preserve">                      </w:t>
      </w: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Miasta Stoczek Łukowski</w:t>
      </w: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404189">
        <w:rPr>
          <w:rFonts w:ascii="Arial" w:hAnsi="Arial" w:cs="Arial"/>
          <w:b/>
          <w:bCs/>
        </w:rPr>
        <w:t xml:space="preserve">27 </w:t>
      </w:r>
      <w:r w:rsidR="002325BC">
        <w:rPr>
          <w:rFonts w:ascii="Arial" w:hAnsi="Arial" w:cs="Arial"/>
          <w:b/>
          <w:bCs/>
        </w:rPr>
        <w:t>sierpnia</w:t>
      </w:r>
      <w:r>
        <w:rPr>
          <w:rFonts w:ascii="Arial" w:hAnsi="Arial" w:cs="Arial"/>
          <w:b/>
          <w:bCs/>
        </w:rPr>
        <w:t xml:space="preserve"> 2019 r.</w:t>
      </w:r>
    </w:p>
    <w:p w:rsidR="002E1D03" w:rsidRDefault="002E1D03" w:rsidP="002E1D03">
      <w:pPr>
        <w:pStyle w:val="Tekstpodstawowy"/>
        <w:kinsoku w:val="0"/>
        <w:overflowPunct w:val="0"/>
        <w:spacing w:before="10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1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regulaminu dostarczania wody i odprowadzania ścieków na terenie miasta Stoczek Łukowski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6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 w:line="254" w:lineRule="auto"/>
        <w:ind w:left="116" w:right="2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Na podstawie art. 18 ust. 2 pkt 15 ustawy z dnia 8 marca 1990 r.                                       o samorządzie gminnym (Dz. U. z 2019 r., poz. 506) oraz art. 19 ust. 3 ustawy                      z dnia 7 czerwca 2001 r. o zbiorowym zaopatrzeniu w wodę i zbiorowym odprowadzeniu </w:t>
      </w:r>
      <w:r w:rsidRPr="00C30B6D">
        <w:rPr>
          <w:rFonts w:ascii="Arial" w:hAnsi="Arial" w:cs="Arial"/>
        </w:rPr>
        <w:t xml:space="preserve">ścieków </w:t>
      </w:r>
      <w:r w:rsidR="00C30B6D" w:rsidRPr="00C30B6D">
        <w:rPr>
          <w:rFonts w:ascii="Arial" w:hAnsi="Arial" w:cs="Arial"/>
        </w:rPr>
        <w:t>(Dz. U. z 2018 r., poz. 1152 z późn. zm.)</w:t>
      </w:r>
      <w:r w:rsidR="00C30B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po zasięgnięciu opinii Dyrektora Regionalnego Zarządu Gospodarki Wodnej                                w Warszawie wyrażonej w formie postanowienia </w:t>
      </w:r>
      <w:r w:rsidR="002325BC">
        <w:rPr>
          <w:rFonts w:ascii="Arial" w:hAnsi="Arial" w:cs="Arial"/>
        </w:rPr>
        <w:t>WA.RZT.070.2.138A.1.2019</w:t>
      </w:r>
      <w:r w:rsidR="00FF202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z dnia </w:t>
      </w:r>
      <w:r w:rsidR="002325BC">
        <w:rPr>
          <w:rFonts w:ascii="Arial" w:hAnsi="Arial" w:cs="Arial"/>
        </w:rPr>
        <w:t>22.07.2019</w:t>
      </w:r>
      <w:r>
        <w:rPr>
          <w:rFonts w:ascii="Arial" w:hAnsi="Arial" w:cs="Arial"/>
        </w:rPr>
        <w:t>, Rada Miasta Stoczek Łukowski uchwala, co następuje :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FF202A" w:rsidP="00E4408E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2E1D03">
        <w:rPr>
          <w:rFonts w:ascii="Arial" w:hAnsi="Arial" w:cs="Arial"/>
          <w:b/>
          <w:bCs/>
        </w:rPr>
        <w:t>egulamin dostarczania wody i odprowadzania ścieków</w:t>
      </w:r>
    </w:p>
    <w:p w:rsidR="002E1D03" w:rsidRDefault="002E1D03" w:rsidP="002E1D03">
      <w:pPr>
        <w:pStyle w:val="Tekstpodstawowy"/>
        <w:kinsoku w:val="0"/>
        <w:overflowPunct w:val="0"/>
        <w:ind w:left="1724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</w:t>
      </w:r>
    </w:p>
    <w:p w:rsidR="002E1D03" w:rsidRDefault="002E1D03" w:rsidP="002E1D03">
      <w:pPr>
        <w:pStyle w:val="Tekstpodstawowy"/>
        <w:kinsoku w:val="0"/>
        <w:overflowPunct w:val="0"/>
        <w:ind w:left="1724"/>
        <w:jc w:val="center"/>
        <w:rPr>
          <w:rFonts w:ascii="Arial" w:hAnsi="Arial" w:cs="Arial"/>
          <w:b/>
          <w:bCs/>
        </w:rPr>
      </w:pPr>
    </w:p>
    <w:p w:rsidR="002E1D03" w:rsidRDefault="002E1D03" w:rsidP="005E6022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PRZEPISY OGÓLNE</w:t>
      </w:r>
    </w:p>
    <w:p w:rsidR="002E1D03" w:rsidRDefault="002E1D03" w:rsidP="002E1D03">
      <w:pPr>
        <w:pStyle w:val="Tekstpodstawowy"/>
        <w:kinsoku w:val="0"/>
        <w:overflowPunct w:val="0"/>
        <w:spacing w:before="152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1.</w:t>
      </w:r>
    </w:p>
    <w:p w:rsidR="002E1D03" w:rsidRDefault="002E1D03" w:rsidP="002E1D03">
      <w:pPr>
        <w:pStyle w:val="Tekstpodstawowy"/>
        <w:kinsoku w:val="0"/>
        <w:overflowPunct w:val="0"/>
        <w:spacing w:before="185" w:line="254" w:lineRule="auto"/>
        <w:ind w:left="116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określa prawa i obowiązki przedsiębiorstwa wodociągowo-kanalizacyjnego oraz odbiorców usług w zakresie zbiorowego zaopatrzenia w wodę przeznaczoną do spożycia przez ludzi za pomocą urządzeń wodociągowych oraz zbiorowego odprowadzania ścieków za pomocą urządzeń kanalizacyjnych na terenie miasta Stoczek Łukowski.</w:t>
      </w: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2.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81"/>
        <w:ind w:left="116" w:right="221" w:firstLine="0"/>
        <w:rPr>
          <w:rFonts w:ascii="Arial" w:hAnsi="Arial" w:cs="Arial"/>
        </w:rPr>
      </w:pPr>
      <w:r>
        <w:rPr>
          <w:rFonts w:ascii="Arial" w:hAnsi="Arial" w:cs="Arial"/>
        </w:rPr>
        <w:t>Ilekroć w Regulaminie mowa jest o „Ustawie” należy przez to rozumieć ustawę z dnia 7 czerwca 2001 r. o zbiorowym zaopatrzeniu w wodę i zbiorowym odprowadzaniu ścieków.</w:t>
      </w: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II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630" w:right="7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MINIMALNY POZIOM USŁUG ŚWIADCZONYCH PRZEZ PRZEDSIĘBIORSTWO WODOCIĄGOWO-KANALIZACYJNE                              W ZAKRESIE DOSTARCZANIA WODY I ODPROWADZANIA ŚCIEKÓW</w:t>
      </w:r>
    </w:p>
    <w:p w:rsidR="002E1D03" w:rsidRDefault="002E1D03" w:rsidP="002E1D03">
      <w:pPr>
        <w:pStyle w:val="Tekstpodstawowy"/>
        <w:kinsoku w:val="0"/>
        <w:overflowPunct w:val="0"/>
        <w:spacing w:before="3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3.</w:t>
      </w:r>
    </w:p>
    <w:p w:rsidR="002E1D03" w:rsidRDefault="002E1D03" w:rsidP="002E1D03">
      <w:pPr>
        <w:pStyle w:val="Tekstpodstawowy"/>
        <w:tabs>
          <w:tab w:val="left" w:pos="588"/>
          <w:tab w:val="left" w:pos="1665"/>
          <w:tab w:val="left" w:pos="3172"/>
          <w:tab w:val="left" w:pos="3944"/>
          <w:tab w:val="left" w:pos="5856"/>
          <w:tab w:val="left" w:pos="8845"/>
        </w:tabs>
        <w:kinsoku w:val="0"/>
        <w:overflowPunct w:val="0"/>
        <w:spacing w:before="183" w:line="254" w:lineRule="auto"/>
        <w:ind w:left="116" w:right="214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ab/>
        <w:t>zakresie</w:t>
      </w:r>
      <w:r>
        <w:rPr>
          <w:rFonts w:ascii="Arial" w:hAnsi="Arial" w:cs="Arial"/>
        </w:rPr>
        <w:tab/>
        <w:t>dostarczania</w:t>
      </w:r>
      <w:r>
        <w:rPr>
          <w:rFonts w:ascii="Arial" w:hAnsi="Arial" w:cs="Arial"/>
        </w:rPr>
        <w:tab/>
        <w:t>wody</w:t>
      </w:r>
      <w:r>
        <w:rPr>
          <w:rFonts w:ascii="Arial" w:hAnsi="Arial" w:cs="Arial"/>
        </w:rPr>
        <w:tab/>
        <w:t>przedsiębiorstwo</w:t>
      </w:r>
      <w:r>
        <w:rPr>
          <w:rFonts w:ascii="Arial" w:hAnsi="Arial" w:cs="Arial"/>
        </w:rPr>
        <w:tab/>
        <w:t>wodociągowo-kanalizacyjne jest zobowiązane: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spacing w:before="160"/>
        <w:ind w:right="215"/>
        <w:rPr>
          <w:rFonts w:ascii="Arial" w:hAnsi="Arial" w:cs="Arial"/>
        </w:rPr>
      </w:pPr>
      <w:r>
        <w:rPr>
          <w:rFonts w:ascii="Arial" w:hAnsi="Arial" w:cs="Arial"/>
        </w:rPr>
        <w:t>dostarczać odbiorcy usług wodę przeznaczoną do spożycia przez ludzi                w ilości 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mniejszej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0,5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dobę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rocznie.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spacing w:before="1"/>
        <w:ind w:right="2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zapewnić ciągłość </w:t>
      </w:r>
      <w:r w:rsidR="00EF24F8">
        <w:rPr>
          <w:rFonts w:ascii="Arial" w:hAnsi="Arial" w:cs="Arial"/>
        </w:rPr>
        <w:t xml:space="preserve">i niezawodność </w:t>
      </w:r>
      <w:r>
        <w:rPr>
          <w:rFonts w:ascii="Arial" w:hAnsi="Arial" w:cs="Arial"/>
        </w:rPr>
        <w:t>dostaw wody,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ind w:right="212"/>
        <w:rPr>
          <w:rFonts w:ascii="Arial" w:hAnsi="Arial" w:cs="Arial"/>
        </w:rPr>
      </w:pPr>
      <w:r>
        <w:rPr>
          <w:rFonts w:ascii="Arial" w:hAnsi="Arial" w:cs="Arial"/>
        </w:rPr>
        <w:t>w przypadku dostarczania wody z posiadanej sieci wodociągowej, zapewnić dostawę wody pod ciśnieniem niemniejszym niż 0,1 MPa mierzonym u wylotu na zaworze za wodomierzem głównym zainstalowanym na przyłączu wodociągowym</w:t>
      </w:r>
      <w:r w:rsidR="00EF24F8">
        <w:rPr>
          <w:rFonts w:ascii="Arial" w:hAnsi="Arial" w:cs="Arial"/>
        </w:rPr>
        <w:t>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3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4.</w:t>
      </w:r>
    </w:p>
    <w:p w:rsidR="002E1D03" w:rsidRDefault="002E1D03" w:rsidP="002E1D03">
      <w:pPr>
        <w:pStyle w:val="Tekstpodstawowy"/>
        <w:kinsoku w:val="0"/>
        <w:overflowPunct w:val="0"/>
        <w:spacing w:before="184"/>
        <w:ind w:left="116"/>
        <w:rPr>
          <w:rFonts w:ascii="Arial" w:hAnsi="Arial" w:cs="Arial"/>
        </w:rPr>
      </w:pPr>
      <w:r>
        <w:rPr>
          <w:rFonts w:ascii="Arial" w:hAnsi="Arial" w:cs="Arial"/>
        </w:rPr>
        <w:t>W zakresie odbioru ścieków przedsiębiorstwo wodociągowo-kanalizacyjne jest zobowiązane: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79"/>
        <w:ind w:right="220"/>
        <w:rPr>
          <w:rFonts w:ascii="Arial" w:hAnsi="Arial" w:cs="Arial"/>
        </w:rPr>
      </w:pPr>
      <w:r>
        <w:rPr>
          <w:rFonts w:ascii="Arial" w:hAnsi="Arial" w:cs="Arial"/>
        </w:rPr>
        <w:t>przyjmować do posiadanej sieci kanalizacyjnej ścieki wprowadzane przez odbiorców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usług,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ilości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mniejszej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0,5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dobę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rocznie.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zapewnić ciągły odbiór ścieków o stanie i składzie zgodnym z aktualnie obowiązującymi przepisami i obowiązującą umową o odprowadzanie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ścieków;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"/>
        <w:jc w:val="left"/>
        <w:rPr>
          <w:rFonts w:ascii="Arial" w:hAnsi="Arial" w:cs="Arial"/>
        </w:rPr>
      </w:pPr>
      <w:r>
        <w:rPr>
          <w:rFonts w:ascii="Arial" w:hAnsi="Arial" w:cs="Arial"/>
        </w:rPr>
        <w:t>odprowadzać wprowadzone ścieki do posiadanych urządzeń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kanalizacyjnych.</w:t>
      </w:r>
    </w:p>
    <w:p w:rsidR="002E1D03" w:rsidRDefault="002E1D03" w:rsidP="002E1D03">
      <w:pPr>
        <w:pStyle w:val="Akapitzlist"/>
        <w:tabs>
          <w:tab w:val="left" w:pos="1185"/>
        </w:tabs>
        <w:kinsoku w:val="0"/>
        <w:overflowPunct w:val="0"/>
        <w:spacing w:before="1"/>
        <w:ind w:left="1184" w:firstLine="0"/>
        <w:jc w:val="left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III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107" w:right="2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I TRYB ZAWIERANIA UMÓW Z ODBIORCAMI USŁUG</w:t>
      </w:r>
    </w:p>
    <w:p w:rsidR="002E1D03" w:rsidRDefault="002E1D03" w:rsidP="002E1D03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5.</w:t>
      </w:r>
    </w:p>
    <w:p w:rsidR="002E1D03" w:rsidRPr="00EF24F8" w:rsidRDefault="002E1D03" w:rsidP="00FE4E9E">
      <w:pPr>
        <w:pStyle w:val="Akapitzlist"/>
        <w:numPr>
          <w:ilvl w:val="0"/>
          <w:numId w:val="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 w:rsidRPr="00EF24F8">
        <w:rPr>
          <w:rFonts w:ascii="Arial" w:hAnsi="Arial" w:cs="Arial"/>
        </w:rPr>
        <w:t xml:space="preserve">Świadczenie usług zaopatrzenia w wodę i odbioru ścieków odbywa się </w:t>
      </w:r>
      <w:r w:rsidR="00EF24F8">
        <w:rPr>
          <w:rFonts w:ascii="Arial" w:hAnsi="Arial" w:cs="Arial"/>
        </w:rPr>
        <w:t xml:space="preserve">                           </w:t>
      </w:r>
      <w:r w:rsidRPr="00EF24F8">
        <w:rPr>
          <w:rFonts w:ascii="Arial" w:hAnsi="Arial" w:cs="Arial"/>
        </w:rPr>
        <w:t>w oparciu  o pisemną umowę zawartą między przedsiębiorstwem wodociągowo - kanalizacyjnym a odbiorcą usług, zgodnie z art. 6</w:t>
      </w:r>
      <w:r w:rsidR="00E4408E">
        <w:rPr>
          <w:rFonts w:ascii="Arial" w:hAnsi="Arial" w:cs="Arial"/>
        </w:rPr>
        <w:t xml:space="preserve"> ust. 3</w:t>
      </w:r>
      <w:r w:rsidRPr="00EF24F8">
        <w:rPr>
          <w:rFonts w:ascii="Arial" w:hAnsi="Arial" w:cs="Arial"/>
          <w:spacing w:val="-7"/>
        </w:rPr>
        <w:t xml:space="preserve"> </w:t>
      </w:r>
      <w:r w:rsidR="00EF24F8">
        <w:rPr>
          <w:rFonts w:ascii="Arial" w:hAnsi="Arial" w:cs="Arial"/>
        </w:rPr>
        <w:t>u</w:t>
      </w:r>
      <w:r w:rsidRPr="00EF24F8">
        <w:rPr>
          <w:rFonts w:ascii="Arial" w:hAnsi="Arial" w:cs="Arial"/>
        </w:rPr>
        <w:t>stawy.</w:t>
      </w:r>
    </w:p>
    <w:p w:rsidR="002E1D03" w:rsidRDefault="002E1D03" w:rsidP="002E1D03">
      <w:pPr>
        <w:pStyle w:val="Akapitzlist"/>
        <w:numPr>
          <w:ilvl w:val="0"/>
          <w:numId w:val="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="00EF2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może być zawarta z osobą, która posiada tytuł prawny do korzystania </w:t>
      </w:r>
      <w:r w:rsidR="00EF2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nieruchomości, do której ma być dostarczona woda lub z której mają być odprowadzane ścieki, albo z osobą, która korzysta z nieruchomości </w:t>
      </w:r>
      <w:r w:rsidR="00EF24F8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o nieuregulowanym stanie prawnym.</w:t>
      </w:r>
    </w:p>
    <w:p w:rsidR="002E1D03" w:rsidRDefault="003458A5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 w:rsidRPr="00E165BE">
        <w:rPr>
          <w:rFonts w:ascii="Arial" w:hAnsi="Arial" w:cs="Arial"/>
        </w:rPr>
        <w:t>3</w:t>
      </w:r>
      <w:r w:rsidR="002E1D03">
        <w:rPr>
          <w:rFonts w:ascii="Arial" w:hAnsi="Arial" w:cs="Arial"/>
        </w:rPr>
        <w:t xml:space="preserve">. W terminie do 7 dni od dnia złożenia przez przyszłego odbiorcę usług wniosku 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o zawarcie umowy, o którym mowa w § 6, przedsiębiorstwo wodociągowo –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kanalizacyjne sporządza i przedkłada przyszłemu odbiorcy usług projekt umowy 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o zaopatrzenie w wodę (i) lub odprowadzanie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3458A5" w:rsidP="002E1D03">
      <w:pPr>
        <w:pStyle w:val="Akapitzlist"/>
        <w:tabs>
          <w:tab w:val="left" w:pos="837"/>
        </w:tabs>
        <w:kinsoku w:val="0"/>
        <w:overflowPunct w:val="0"/>
        <w:spacing w:before="74"/>
        <w:ind w:right="215"/>
        <w:rPr>
          <w:rFonts w:ascii="Arial" w:hAnsi="Arial" w:cs="Arial"/>
        </w:rPr>
      </w:pPr>
      <w:r w:rsidRPr="00E165BE">
        <w:rPr>
          <w:rFonts w:ascii="Arial" w:hAnsi="Arial" w:cs="Arial"/>
        </w:rPr>
        <w:t>4</w:t>
      </w:r>
      <w:r w:rsidR="002E1D03" w:rsidRPr="00E165BE">
        <w:rPr>
          <w:rFonts w:ascii="Arial" w:hAnsi="Arial" w:cs="Arial"/>
        </w:rPr>
        <w:t>.</w:t>
      </w:r>
      <w:r w:rsidR="002E1D03">
        <w:rPr>
          <w:rFonts w:ascii="Arial" w:hAnsi="Arial" w:cs="Arial"/>
        </w:rPr>
        <w:t xml:space="preserve"> Umowa o zaopatrzenie w wodę (i) lub odprowadzanie ścieków może być zawarta na czas określony lub</w:t>
      </w:r>
      <w:r w:rsidR="002E1D03">
        <w:rPr>
          <w:rFonts w:ascii="Arial" w:hAnsi="Arial" w:cs="Arial"/>
          <w:spacing w:val="-3"/>
        </w:rPr>
        <w:t xml:space="preserve"> </w:t>
      </w:r>
      <w:r w:rsidR="002E1D03">
        <w:rPr>
          <w:rFonts w:ascii="Arial" w:hAnsi="Arial" w:cs="Arial"/>
        </w:rPr>
        <w:t>nieokreślony.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6.</w:t>
      </w:r>
    </w:p>
    <w:p w:rsidR="002E1D03" w:rsidRDefault="002E1D03" w:rsidP="002E1D03">
      <w:pPr>
        <w:pStyle w:val="Tekstpodstawowy"/>
        <w:kinsoku w:val="0"/>
        <w:overflowPunct w:val="0"/>
        <w:spacing w:before="183" w:line="252" w:lineRule="auto"/>
        <w:ind w:left="116" w:right="220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zawarcie umowy o zaopatrzenie w wodę lub odprowadzanie ścieków                z przedsiębiorstwem wodociągowo-kanalizacyjnym</w:t>
      </w:r>
      <w:r w:rsidR="00DE49BD">
        <w:rPr>
          <w:rFonts w:ascii="Arial" w:hAnsi="Arial" w:cs="Arial"/>
        </w:rPr>
        <w:t xml:space="preserve"> </w:t>
      </w:r>
      <w:r w:rsidR="00E4408E">
        <w:rPr>
          <w:rFonts w:ascii="Arial" w:hAnsi="Arial" w:cs="Arial"/>
        </w:rPr>
        <w:t>zawiera</w:t>
      </w:r>
      <w:r w:rsidR="00DE4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spacing w:before="165"/>
        <w:ind w:right="217"/>
        <w:rPr>
          <w:rFonts w:ascii="Arial" w:hAnsi="Arial" w:cs="Arial"/>
        </w:rPr>
      </w:pPr>
      <w:r>
        <w:rPr>
          <w:rFonts w:ascii="Arial" w:hAnsi="Arial" w:cs="Arial"/>
        </w:rPr>
        <w:t>imię, nazwisko (lub nazwę) lub REGON, numer NIP (o ile wnioskodawca prowadzi działalność gospodarczą) oraz adres zamieszkania lub siedziby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wnioskodawcy,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wskazanie nieruchomości, co do której wnioskodawca chce zawrzeć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umowę,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 czy nieruchomość jest podłączona do sieci </w:t>
      </w:r>
      <w:r>
        <w:rPr>
          <w:rFonts w:ascii="Arial" w:hAnsi="Arial" w:cs="Arial"/>
        </w:rPr>
        <w:lastRenderedPageBreak/>
        <w:t>wodociągowej przedsiębiorstwa wodociągowo – kanalizacyjnego, czy też posiada własne ujęcie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wody,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5"/>
        <w:rPr>
          <w:rFonts w:ascii="Arial" w:hAnsi="Arial" w:cs="Arial"/>
        </w:rPr>
      </w:pPr>
      <w:r>
        <w:rPr>
          <w:rFonts w:ascii="Arial" w:hAnsi="Arial" w:cs="Arial"/>
        </w:rPr>
        <w:t>oświadczenie czy nieruchomość jest podłączona do sieci kanalizacyjnej przedsiębiorstwa wodociągowo – kanalizacyjnego, czy też wprowadza ścieki do zbiornika bezodpływowego lub przydomowej oczyszczalni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ścieków,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oświadczenie wnioskodawcy na jakie cele będzie wykorzystywał dostarczaną wodę,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oświadczenie wnioskodawcy jakiego rodzaju ścieki będą odprowadzane przez wnioskodawcę na podstawie zawartej umowy (przemysłowe, bytowe albo komunalne).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7.</w:t>
      </w:r>
    </w:p>
    <w:p w:rsidR="002E1D03" w:rsidRDefault="002E1D03" w:rsidP="002E1D03">
      <w:pPr>
        <w:pStyle w:val="Tekstpodstawowy"/>
        <w:kinsoku w:val="0"/>
        <w:overflowPunct w:val="0"/>
        <w:spacing w:before="181" w:line="254" w:lineRule="auto"/>
        <w:ind w:left="116" w:right="216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właściciela lub zarządcy budynku wielolokalowego lub budynków wielolokalowych o zawarcie umowy o zaopatrzenie w wodę przez przedsiębiorstwo wodociągowo – kanalizacyjne z osobą korzystającą z lokalu powinien zawierać elementy wskazane w § 6 Regulaminu, a ponadto :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spacing w:before="161"/>
        <w:ind w:right="216"/>
        <w:rPr>
          <w:rFonts w:ascii="Arial" w:hAnsi="Arial" w:cs="Arial"/>
        </w:rPr>
      </w:pPr>
      <w:r>
        <w:rPr>
          <w:rFonts w:ascii="Arial" w:hAnsi="Arial" w:cs="Arial"/>
        </w:rPr>
        <w:t>imię, nazwisko (lub nazwę) lub REGON, numer NIP (jeśli osoba taka go posiada) oraz adres osoby korzystającej z lokalu, co do której składany jest wniosek o zawarcie umowy wraz z umocowaniem do złożenia wniosku w imieniu i na rzecz tej osoby,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wskazanie lokalu, co do którego wnioskodawca żąda zawarcia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umowy,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oświadczenie  wnioskodawcy  o   poinformowaniu   osoby   korzystającej z   lokalu  o zasadach rozliczeń, o których mowa w art. 6 ust. 6 pkt 3 i 4 Ustawy, oraz o obowiązku regulowania dodatkowych opłat wynikających z taryf za dokonywane przez przedsiębiorstwo wodociągowo</w:t>
      </w:r>
      <w:r w:rsidR="00874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74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kanalizacyjne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rozliczenie,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ind w:right="215"/>
        <w:rPr>
          <w:rFonts w:ascii="Arial" w:hAnsi="Arial" w:cs="Arial"/>
        </w:rPr>
      </w:pPr>
      <w:r>
        <w:rPr>
          <w:rFonts w:ascii="Arial" w:hAnsi="Arial" w:cs="Arial"/>
        </w:rPr>
        <w:t>schemat wewnętrznej instalacji wodociągowej w budynku wielolokalowym za wodomierzem głównym, wraz z określeniem lokalizacji wszystkich punktów czerpalnych w obrębie budynku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wielolokalowego.</w:t>
      </w:r>
    </w:p>
    <w:p w:rsidR="002E1D03" w:rsidRDefault="002E1D03" w:rsidP="002E1D03">
      <w:pPr>
        <w:pStyle w:val="Tekstpodstawowy"/>
        <w:kinsoku w:val="0"/>
        <w:overflowPunct w:val="0"/>
        <w:spacing w:before="154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IV</w:t>
      </w:r>
    </w:p>
    <w:p w:rsidR="002E1D03" w:rsidRDefault="002E1D03" w:rsidP="002E1D03">
      <w:pPr>
        <w:pStyle w:val="Tekstpodstawowy"/>
        <w:kinsoku w:val="0"/>
        <w:overflowPunct w:val="0"/>
        <w:spacing w:before="181" w:line="408" w:lineRule="auto"/>
        <w:ind w:left="829" w:right="9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ROZLICZEŃ W OPARCIU O CENY I STAWKI OPŁAT USTALONE W TARYFACH</w:t>
      </w:r>
    </w:p>
    <w:p w:rsidR="002E1D03" w:rsidRDefault="002E1D03" w:rsidP="002E1D03">
      <w:pPr>
        <w:pStyle w:val="Tekstpodstawowy"/>
        <w:kinsoku w:val="0"/>
        <w:overflowPunct w:val="0"/>
        <w:spacing w:before="157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8.</w:t>
      </w:r>
    </w:p>
    <w:p w:rsidR="002E1D03" w:rsidRDefault="002E1D03" w:rsidP="002E1D03">
      <w:pPr>
        <w:pStyle w:val="Tekstpodstawowy"/>
        <w:numPr>
          <w:ilvl w:val="0"/>
          <w:numId w:val="7"/>
        </w:numPr>
        <w:kinsoku w:val="0"/>
        <w:overflowPunct w:val="0"/>
        <w:spacing w:before="157"/>
        <w:ind w:right="6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 rozliczeniu z odbiorcami usług </w:t>
      </w:r>
      <w:r w:rsidR="0087427A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rzedsiębiorstwo wodociągowo – kanalizacyjne stosuje taryfę zatwierdzoną przez organ regulacyjny dla zbiorowego zaopatrzenia w wodę i zbiorowego odprowadzania ścieków dla Przedsiębiorstwa wodociągowo – kanalizacyjnego na terenie Miasta Stoczek Łukowski.</w:t>
      </w:r>
    </w:p>
    <w:p w:rsidR="002E1D03" w:rsidRDefault="002E1D03" w:rsidP="002E1D03">
      <w:pPr>
        <w:pStyle w:val="Tekstpodstawowy"/>
        <w:numPr>
          <w:ilvl w:val="0"/>
          <w:numId w:val="7"/>
        </w:numPr>
        <w:kinsoku w:val="0"/>
        <w:overflowPunct w:val="0"/>
        <w:spacing w:before="157"/>
        <w:ind w:right="6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zmiany cen i stawek opłat, w dniu zmiany cen nie są wykonywane dodatkowe odczyty wszystkich wodomierzy. Ilość dostarczonej wody między kolejnymi odczytami wodomierza rozdzielana jest proporcjonalnie do ilości dni w okresie przed i po zmianie cen i opłat.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5" w:line="232" w:lineRule="auto"/>
        <w:ind w:right="213"/>
        <w:rPr>
          <w:rFonts w:ascii="Arial" w:hAnsi="Arial" w:cs="Arial"/>
        </w:rPr>
      </w:pPr>
      <w:r>
        <w:rPr>
          <w:rFonts w:ascii="Arial" w:hAnsi="Arial" w:cs="Arial"/>
        </w:rPr>
        <w:t xml:space="preserve">Podstawę ustalenia ilości pobranej wody lub wprowadzonych ścieków stanowią: </w:t>
      </w:r>
      <w:r>
        <w:rPr>
          <w:rFonts w:ascii="Arial" w:hAnsi="Arial" w:cs="Arial"/>
        </w:rPr>
        <w:lastRenderedPageBreak/>
        <w:t>wodomierz główny, urządzenie pomiarowe, przeciętne normy zużycia oraz ilości ustalone 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umowie.</w:t>
      </w:r>
    </w:p>
    <w:p w:rsidR="002E1D03" w:rsidRPr="00DE49BD" w:rsidRDefault="002E1D03" w:rsidP="00BE4531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5"/>
        <w:ind w:left="116" w:right="213" w:firstLine="0"/>
        <w:jc w:val="left"/>
        <w:rPr>
          <w:rFonts w:ascii="Arial" w:hAnsi="Arial" w:cs="Arial"/>
        </w:rPr>
      </w:pPr>
      <w:r w:rsidRPr="00DE49BD">
        <w:rPr>
          <w:rFonts w:ascii="Arial" w:hAnsi="Arial" w:cs="Arial"/>
        </w:rPr>
        <w:t xml:space="preserve">W przypadku niesprawności wodomierza głównego, ilość pobranej wody </w:t>
      </w:r>
      <w:r w:rsidR="00DE49BD" w:rsidRPr="00DE49BD">
        <w:rPr>
          <w:rFonts w:ascii="Arial" w:hAnsi="Arial" w:cs="Arial"/>
        </w:rPr>
        <w:t xml:space="preserve">       </w:t>
      </w:r>
      <w:r w:rsidRPr="00DE49BD">
        <w:rPr>
          <w:rFonts w:ascii="Arial" w:hAnsi="Arial" w:cs="Arial"/>
        </w:rPr>
        <w:t xml:space="preserve">ustala się na podstawie średniego zużycia wody w okresie 3 miesięcy przed </w:t>
      </w:r>
      <w:r w:rsidR="00DE49BD" w:rsidRPr="00DE49BD">
        <w:rPr>
          <w:rFonts w:ascii="Arial" w:hAnsi="Arial" w:cs="Arial"/>
        </w:rPr>
        <w:t xml:space="preserve">     </w:t>
      </w:r>
      <w:r w:rsidRPr="00DE49BD">
        <w:rPr>
          <w:rFonts w:ascii="Arial" w:hAnsi="Arial" w:cs="Arial"/>
        </w:rPr>
        <w:t xml:space="preserve">stwierdzeniem nieprawidłowego działania wodomierza, a gdy nie jest to </w:t>
      </w:r>
      <w:r w:rsidR="00DE49BD" w:rsidRPr="00DE49BD">
        <w:rPr>
          <w:rFonts w:ascii="Arial" w:hAnsi="Arial" w:cs="Arial"/>
        </w:rPr>
        <w:t xml:space="preserve">      </w:t>
      </w:r>
      <w:r w:rsidRPr="00DE49BD">
        <w:rPr>
          <w:rFonts w:ascii="Arial" w:hAnsi="Arial" w:cs="Arial"/>
        </w:rPr>
        <w:t>możliwe, na podstawie średniego zużycia wody w analogicznym okresie roku ubiegłego lub iloczynu średniomiesięcznego zużycia wody w roku ubiegłym i liczby miesięcy</w:t>
      </w:r>
      <w:r w:rsidR="00DE49BD" w:rsidRPr="00DE49BD">
        <w:rPr>
          <w:rFonts w:ascii="Arial" w:hAnsi="Arial" w:cs="Arial"/>
        </w:rPr>
        <w:t xml:space="preserve"> </w:t>
      </w:r>
      <w:r w:rsidRPr="00DE49BD">
        <w:rPr>
          <w:rFonts w:ascii="Arial" w:hAnsi="Arial" w:cs="Arial"/>
        </w:rPr>
        <w:t>nieprawidłowego działania wodomierza.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79" w:line="230" w:lineRule="auto"/>
        <w:ind w:right="215"/>
        <w:rPr>
          <w:rFonts w:ascii="Arial" w:hAnsi="Arial" w:cs="Arial"/>
        </w:rPr>
      </w:pPr>
      <w:r>
        <w:rPr>
          <w:rFonts w:ascii="Arial" w:hAnsi="Arial" w:cs="Arial"/>
        </w:rPr>
        <w:t>Częstotliwość okresów rozliczeniowych określa przedsiębiorstwo wodociągowo - kanalizacyjne w umowie o zaopatrzenie w wodę lub odprowadzeni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5" w:line="232" w:lineRule="auto"/>
        <w:ind w:right="210"/>
        <w:rPr>
          <w:rFonts w:ascii="Arial" w:hAnsi="Arial" w:cs="Arial"/>
        </w:rPr>
      </w:pPr>
      <w:r>
        <w:rPr>
          <w:rFonts w:ascii="Arial" w:hAnsi="Arial" w:cs="Arial"/>
        </w:rPr>
        <w:t>Stosowanie przez przedsiębiorstwo wodociągowo-kanalizacyjne cen i stawek opłat wynikających z nowych, podanych do wiadomości publicznej taryf                         w Biuletynie Informacji Publicznej Wód Polskich i miasta, nie wymaga odrębnego informowania odbiorców usług o ich rodzajach ani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wysokości.</w:t>
      </w:r>
    </w:p>
    <w:p w:rsidR="002E1D03" w:rsidRDefault="002E1D03" w:rsidP="002E1D03">
      <w:pPr>
        <w:pStyle w:val="Tekstpodstawowy"/>
        <w:kinsoku w:val="0"/>
        <w:overflowPunct w:val="0"/>
        <w:spacing w:before="156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spacing w:before="184"/>
        <w:ind w:right="212"/>
        <w:rPr>
          <w:rFonts w:ascii="Arial" w:hAnsi="Arial" w:cs="Arial"/>
        </w:rPr>
      </w:pPr>
      <w:r>
        <w:rPr>
          <w:rFonts w:ascii="Arial" w:hAnsi="Arial" w:cs="Arial"/>
        </w:rPr>
        <w:t>Podstawą obciążenia odbiorcy usług należnościami za usługi dostarczenia wody i (lub) odprowadzania ścieków świadczone przez przedsiębiorstwo wodociągowo-kanalizacyjne jest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faktura.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</w:rPr>
      </w:pPr>
      <w:r>
        <w:rPr>
          <w:rFonts w:ascii="Arial" w:hAnsi="Arial" w:cs="Arial"/>
        </w:rPr>
        <w:t>Datę, formę i sposób zapłaty przedsiębiorstwo wodociągowo - kanalizacyjne   określa   w   fakturze,   zgodnie z zawartą umową o zaopatrzenie w wodę (i) lub odprowadzanie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</w:rPr>
      </w:pPr>
      <w:r>
        <w:rPr>
          <w:rFonts w:ascii="Arial" w:hAnsi="Arial" w:cs="Arial"/>
        </w:rPr>
        <w:t>W przypadku budynku wielolokalowego, w którym odbiorcami usług są również osoby korzystające z poszczególnych lokali, przedsiębiorstwo wodociągowo-kanalizacyjne wystawia odrębną fakturę zarządcy lub właścicielowi takiego budynku wielolokalowego oraz odrębne faktury osobom korzystającym z lokali, lub wyłącznie odbiorcom usług będących osobami korzystającymi z lokali,              z którymi przedsiębiorstwo wodociągowo- kanalizacyjne zawarło odrębne umowy o zaopatrzenie w wodę i odprowadzenie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6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272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PRZYŁĄCZANIA DO SIECI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</w:rPr>
      </w:pPr>
      <w:r>
        <w:rPr>
          <w:rFonts w:ascii="Arial" w:hAnsi="Arial" w:cs="Arial"/>
        </w:rPr>
        <w:t>Określenie warunków przyłączenia nieruchomości do sieci wodociągowej lub kanalizacyjnej odbywa się na pisemny wniosek złożony przez osobę ubiegającą się o przyłączenie.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Wniosek, o którym mowa w ust. 1 zawiera</w:t>
      </w:r>
      <w:r w:rsidR="00DE49BD">
        <w:rPr>
          <w:rFonts w:ascii="Arial" w:hAnsi="Arial" w:cs="Arial"/>
        </w:rPr>
        <w:t xml:space="preserve"> :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3"/>
        <w:rPr>
          <w:rFonts w:ascii="Arial" w:hAnsi="Arial" w:cs="Arial"/>
        </w:rPr>
      </w:pPr>
      <w:r>
        <w:rPr>
          <w:rFonts w:ascii="Arial" w:hAnsi="Arial" w:cs="Arial"/>
        </w:rPr>
        <w:t>imię i nazwisko (nazwę) wnioskodawcy, względnie sposób reprezentacji wnioskodawcy wraz z dokumentem (lub jego kopią) potwierdzającym jej prawidłowość, a w razie działania wnioskodawcy przez przedstawiciela - podstawę umocowania, adres 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korespondencji,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adres nieruchomości, która ma być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przyłączona,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rodzaj przyłączenia (wodociągowe,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kanalizacyjne),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planowaną wielkość poboru wody, jej przeznaczenie lub planowaną ilość odprowadzanych ścieków i określenie ich rodzaju, a w przypadku ścieków przemysłowych – wskazanie przewidywanej ilości i jakości odprowadzanych ścieków oraz dane o przewidywanym sposobie ich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podczyszczania.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datę i podpis wnioskodawcy.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 xml:space="preserve">Jeżeli są spełnione warunki techniczne umożliwiające przyłączenie nieruchomości do sieci, przedsiębiorstwo wodociągowo-kanalizacyjne </w:t>
      </w:r>
      <w:r w:rsidR="00795B3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w terminie 14 dni od otrzymania wniosku wraz z kompletem załączników wydaje warunki przyłączenia do sieci. W sprawach skomplikowanych termin wydania warunków może ulec wydłużeniu do 30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dni.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Warunki przyłączenia nieruchomości do sieci wodociągowej i kanalizacyjnej obowiązują nie więcej niż 2 lata od dnia wydania.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/>
        <w:ind w:right="217"/>
        <w:rPr>
          <w:rFonts w:ascii="Arial" w:hAnsi="Arial" w:cs="Arial"/>
        </w:rPr>
      </w:pPr>
      <w:r>
        <w:rPr>
          <w:rFonts w:ascii="Arial" w:hAnsi="Arial" w:cs="Arial"/>
        </w:rPr>
        <w:t>W razie braku możliwości przyłączenia nieruchomości do sieci, przedsiębiorstwo wodociągowo-kanalizacyjne, w terminie 14 dni od otrzymania wniosku, informuje na piśmie o tym fakcie osobę ubiegającą się o przyłączenie, wskazując przyczyny, które uniemożliwiają przyłączenie, wydając informacje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techniczną.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line="251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Warunki przyłączenia do sieci powinny</w:t>
      </w:r>
      <w:r w:rsidR="00DE4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określać: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lokalizację nieruchomości osoby ubiegającej się 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przyłączenie,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  <w:t>sposób</w:t>
      </w:r>
      <w:r>
        <w:rPr>
          <w:rFonts w:ascii="Arial" w:hAnsi="Arial" w:cs="Arial"/>
        </w:rPr>
        <w:tab/>
        <w:t>przyłączenia</w:t>
      </w:r>
      <w:r>
        <w:rPr>
          <w:rFonts w:ascii="Arial" w:hAnsi="Arial" w:cs="Arial"/>
        </w:rPr>
        <w:tab/>
        <w:t>nieruchomości</w:t>
      </w:r>
      <w:r>
        <w:rPr>
          <w:rFonts w:ascii="Arial" w:hAnsi="Arial" w:cs="Arial"/>
        </w:rPr>
        <w:tab/>
        <w:t>do</w:t>
      </w:r>
      <w:r>
        <w:rPr>
          <w:rFonts w:ascii="Arial" w:hAnsi="Arial" w:cs="Arial"/>
        </w:rPr>
        <w:tab/>
        <w:t>sieci</w:t>
      </w:r>
      <w:r>
        <w:rPr>
          <w:rFonts w:ascii="Arial" w:hAnsi="Arial" w:cs="Arial"/>
        </w:rPr>
        <w:tab/>
        <w:t>wodociągowej  lub kanalizacyjnej,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miejsce zainstalowania wodomierza głównego, urządzenia pomiarowego lub wodomierza mierzącego ilość wody bezpowrotnie zużytej.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maksymalny dobowy pobór wody jaki może być dostarczony do nieruchomości oraz dopuszczalną ilość oraz jakość odprowadzanych ścieków jaka może być odprowadzona z nieruchomości.</w:t>
      </w:r>
    </w:p>
    <w:p w:rsidR="002E1D03" w:rsidRDefault="002E1D03" w:rsidP="00795B31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okres ważności wydanych warunków.</w:t>
      </w:r>
    </w:p>
    <w:p w:rsidR="00795B31" w:rsidRDefault="00795B31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7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630" w:right="7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TECHNICZNE WARUNKI OKREŚLAJĄCE MOŻLIWOŚĆ DOSTĘPU DO USŁUG WODOCIĄGOWO-KANALIZACYJNYCH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Pr="00E165BE" w:rsidRDefault="002E1D03" w:rsidP="002E1D03">
      <w:pPr>
        <w:pStyle w:val="Tekstpodstawowy"/>
        <w:kinsoku w:val="0"/>
        <w:overflowPunct w:val="0"/>
        <w:spacing w:before="1"/>
        <w:ind w:left="569" w:right="666"/>
        <w:jc w:val="center"/>
        <w:rPr>
          <w:rFonts w:ascii="Arial" w:hAnsi="Arial" w:cs="Arial"/>
          <w:b/>
          <w:bCs/>
        </w:rPr>
      </w:pPr>
      <w:r w:rsidRPr="00E165BE">
        <w:rPr>
          <w:rFonts w:ascii="Arial" w:hAnsi="Arial" w:cs="Arial"/>
          <w:b/>
          <w:bCs/>
        </w:rPr>
        <w:t>§ 11.</w:t>
      </w:r>
    </w:p>
    <w:p w:rsidR="002E1D03" w:rsidRPr="00E165BE" w:rsidRDefault="002E1D03" w:rsidP="002E1D03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spacing w:before="1"/>
        <w:ind w:right="216"/>
        <w:rPr>
          <w:rFonts w:ascii="Arial" w:hAnsi="Arial" w:cs="Arial"/>
        </w:rPr>
      </w:pPr>
      <w:r w:rsidRPr="00E165BE">
        <w:rPr>
          <w:rFonts w:ascii="Arial" w:hAnsi="Arial" w:cs="Arial"/>
        </w:rPr>
        <w:t>Techniczne możliwości dostępu do usług wodociągowo-kanalizacyjnych przedsiębiorstwo wodociągowo-kanalizacyjne zapewnia poprzez udostępnienie wszystkim zainteresowanym aktualnego wieloletniego planu rozwoju                               i modernizacji urządzeń wodociągowych i urządzeń kanalizacyjnych,                               z wyłączeniem przypadku, o którym mowa w art. 21 ust. 7</w:t>
      </w:r>
      <w:r w:rsidRPr="00E165BE">
        <w:rPr>
          <w:rFonts w:ascii="Arial" w:hAnsi="Arial" w:cs="Arial"/>
          <w:spacing w:val="-1"/>
        </w:rPr>
        <w:t xml:space="preserve"> </w:t>
      </w:r>
      <w:r w:rsidR="00DE49BD" w:rsidRPr="00E165BE">
        <w:rPr>
          <w:rFonts w:ascii="Arial" w:hAnsi="Arial" w:cs="Arial"/>
        </w:rPr>
        <w:t>u</w:t>
      </w:r>
      <w:r w:rsidRPr="00E165BE">
        <w:rPr>
          <w:rFonts w:ascii="Arial" w:hAnsi="Arial" w:cs="Arial"/>
        </w:rPr>
        <w:t>stawy.</w:t>
      </w:r>
    </w:p>
    <w:p w:rsidR="00DE49BD" w:rsidRPr="00E165BE" w:rsidRDefault="00DE49BD" w:rsidP="00DE49BD">
      <w:pPr>
        <w:pStyle w:val="Akapitzlist"/>
        <w:tabs>
          <w:tab w:val="left" w:pos="477"/>
        </w:tabs>
        <w:kinsoku w:val="0"/>
        <w:overflowPunct w:val="0"/>
        <w:spacing w:before="1"/>
        <w:ind w:right="216" w:firstLine="0"/>
        <w:rPr>
          <w:rFonts w:ascii="Arial" w:hAnsi="Arial" w:cs="Arial"/>
        </w:rPr>
      </w:pPr>
    </w:p>
    <w:p w:rsidR="002E1D03" w:rsidRPr="00E165BE" w:rsidRDefault="002E1D03" w:rsidP="002E1D03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</w:rPr>
      </w:pPr>
      <w:r w:rsidRPr="00E165BE">
        <w:rPr>
          <w:rFonts w:ascii="Arial" w:hAnsi="Arial" w:cs="Arial"/>
        </w:rPr>
        <w:t>Ustala się techniczne warunki określające możliwość dostępu do usług wodociągowo- kanalizacyjnych:</w:t>
      </w:r>
    </w:p>
    <w:p w:rsidR="00DE49BD" w:rsidRPr="00E165BE" w:rsidRDefault="002E1D03" w:rsidP="003458A5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 xml:space="preserve">przyłącza wodociągowe należy wykonać z rur PEHD o średnicy od </w:t>
      </w:r>
      <w:r w:rsidR="003458A5" w:rsidRPr="00E165BE">
        <w:rPr>
          <w:rFonts w:ascii="Arial" w:hAnsi="Arial" w:cs="Arial"/>
        </w:rPr>
        <w:t>32</w:t>
      </w:r>
      <w:r w:rsidRPr="00E165BE">
        <w:rPr>
          <w:rFonts w:ascii="Arial" w:hAnsi="Arial" w:cs="Arial"/>
        </w:rPr>
        <w:t xml:space="preserve"> mm do </w:t>
      </w:r>
    </w:p>
    <w:p w:rsidR="002E1D03" w:rsidRPr="00E165BE" w:rsidRDefault="00DE49BD" w:rsidP="00DE49BD">
      <w:pPr>
        <w:pStyle w:val="Akapitzlist"/>
        <w:tabs>
          <w:tab w:val="left" w:pos="736"/>
        </w:tabs>
        <w:kinsoku w:val="0"/>
        <w:overflowPunct w:val="0"/>
        <w:spacing w:before="1" w:line="252" w:lineRule="exact"/>
        <w:ind w:left="0"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 xml:space="preserve"> </w:t>
      </w:r>
      <w:r w:rsidR="003458A5" w:rsidRPr="00E165BE">
        <w:rPr>
          <w:rFonts w:ascii="Arial" w:hAnsi="Arial" w:cs="Arial"/>
        </w:rPr>
        <w:t>63</w:t>
      </w:r>
      <w:r w:rsidR="002E1D03" w:rsidRPr="00E165BE">
        <w:rPr>
          <w:rFonts w:ascii="Arial" w:hAnsi="Arial" w:cs="Arial"/>
          <w:spacing w:val="-24"/>
        </w:rPr>
        <w:t xml:space="preserve"> </w:t>
      </w:r>
      <w:r w:rsidR="002E1D03" w:rsidRPr="00E165BE">
        <w:rPr>
          <w:rFonts w:ascii="Arial" w:hAnsi="Arial" w:cs="Arial"/>
        </w:rPr>
        <w:t>mm</w:t>
      </w:r>
      <w:r w:rsidR="003458A5" w:rsidRPr="00E165BE">
        <w:rPr>
          <w:rFonts w:ascii="Arial" w:hAnsi="Arial" w:cs="Arial"/>
        </w:rPr>
        <w:t xml:space="preserve"> o grubości ścianki odpowiednio 2,4 mm i 3,8 mm.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96"/>
        </w:tabs>
        <w:kinsoku w:val="0"/>
        <w:overflowPunct w:val="0"/>
        <w:ind w:right="222"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w miejscu włączenia do sieci wmontować zawór odcinający zasuwę, a obudowę zasuwy wyposażyć w skrzynkę uliczną i</w:t>
      </w:r>
      <w:r w:rsidRPr="00E165BE">
        <w:rPr>
          <w:rFonts w:ascii="Arial" w:hAnsi="Arial" w:cs="Arial"/>
          <w:spacing w:val="-6"/>
        </w:rPr>
        <w:t xml:space="preserve"> </w:t>
      </w:r>
      <w:r w:rsidRPr="00E165BE">
        <w:rPr>
          <w:rFonts w:ascii="Arial" w:hAnsi="Arial" w:cs="Arial"/>
        </w:rPr>
        <w:t>obrukować,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817"/>
        </w:tabs>
        <w:kinsoku w:val="0"/>
        <w:overflowPunct w:val="0"/>
        <w:ind w:right="210"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uwzględniając strefę przemarzania gruntu, przebieg i zagłębienia przewodów w gruncie należy prowadzić najkrótszą, bezkolizyjną</w:t>
      </w:r>
      <w:r w:rsidRPr="00E165BE">
        <w:rPr>
          <w:rFonts w:ascii="Arial" w:hAnsi="Arial" w:cs="Arial"/>
          <w:spacing w:val="-3"/>
        </w:rPr>
        <w:t xml:space="preserve"> </w:t>
      </w:r>
      <w:r w:rsidRPr="00E165BE">
        <w:rPr>
          <w:rFonts w:ascii="Arial" w:hAnsi="Arial" w:cs="Arial"/>
        </w:rPr>
        <w:t>trasą,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 xml:space="preserve">przyłącza kanalizacyjne należy wykonać z rur </w:t>
      </w:r>
      <w:r w:rsidRPr="00E165BE">
        <w:rPr>
          <w:rFonts w:ascii="Arial" w:hAnsi="Arial" w:cs="Arial"/>
          <w:spacing w:val="-2"/>
        </w:rPr>
        <w:t xml:space="preserve">PCV </w:t>
      </w:r>
      <w:r w:rsidRPr="00E165BE">
        <w:rPr>
          <w:rFonts w:ascii="Arial" w:hAnsi="Arial" w:cs="Arial"/>
        </w:rPr>
        <w:t xml:space="preserve">o średnicy od </w:t>
      </w:r>
      <w:r w:rsidR="003458A5" w:rsidRPr="00E165BE">
        <w:rPr>
          <w:rFonts w:ascii="Arial" w:hAnsi="Arial" w:cs="Arial"/>
        </w:rPr>
        <w:t>160</w:t>
      </w:r>
      <w:r w:rsidRPr="00E165BE">
        <w:rPr>
          <w:rFonts w:ascii="Arial" w:hAnsi="Arial" w:cs="Arial"/>
        </w:rPr>
        <w:t xml:space="preserve"> mm do </w:t>
      </w:r>
      <w:r w:rsidR="003458A5" w:rsidRPr="00E165BE">
        <w:rPr>
          <w:rFonts w:ascii="Arial" w:hAnsi="Arial" w:cs="Arial"/>
        </w:rPr>
        <w:t>200</w:t>
      </w:r>
      <w:r w:rsidRPr="00E165BE">
        <w:rPr>
          <w:rFonts w:ascii="Arial" w:hAnsi="Arial" w:cs="Arial"/>
          <w:spacing w:val="-18"/>
        </w:rPr>
        <w:t xml:space="preserve"> </w:t>
      </w:r>
      <w:r w:rsidRPr="00E165BE">
        <w:rPr>
          <w:rFonts w:ascii="Arial" w:hAnsi="Arial" w:cs="Arial"/>
        </w:rPr>
        <w:t>mm</w:t>
      </w:r>
      <w:r w:rsidR="003458A5" w:rsidRPr="00E165BE">
        <w:rPr>
          <w:rFonts w:ascii="Arial" w:hAnsi="Arial" w:cs="Arial"/>
        </w:rPr>
        <w:t xml:space="preserve"> o grubości ścianki 4,7 mm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827"/>
        </w:tabs>
        <w:kinsoku w:val="0"/>
        <w:overflowPunct w:val="0"/>
        <w:ind w:right="219" w:firstLine="0"/>
        <w:rPr>
          <w:rFonts w:ascii="Arial" w:hAnsi="Arial" w:cs="Arial"/>
        </w:rPr>
      </w:pPr>
      <w:r w:rsidRPr="00E165BE">
        <w:rPr>
          <w:rFonts w:ascii="Arial" w:hAnsi="Arial" w:cs="Arial"/>
        </w:rPr>
        <w:t>przy urządzeniach zlokalizowanych poniżej poziomu sieci kanalizacyjnej należy przewidzieć pośredni sposób odprowadzania ścieków za pomocą urządzeń typu mini przepompownie, rozdrabniarki.</w:t>
      </w:r>
    </w:p>
    <w:p w:rsidR="00E165BE" w:rsidRPr="00E165BE" w:rsidRDefault="00E165BE" w:rsidP="00E165BE">
      <w:pPr>
        <w:pStyle w:val="Akapitzlist"/>
        <w:tabs>
          <w:tab w:val="left" w:pos="827"/>
        </w:tabs>
        <w:kinsoku w:val="0"/>
        <w:overflowPunct w:val="0"/>
        <w:ind w:left="826" w:right="219" w:firstLine="0"/>
        <w:rPr>
          <w:rFonts w:ascii="Arial" w:hAnsi="Arial" w:cs="Arial"/>
        </w:rPr>
      </w:pPr>
    </w:p>
    <w:p w:rsidR="002E1D03" w:rsidRPr="00E165BE" w:rsidRDefault="002E1D03" w:rsidP="002E1D03">
      <w:pPr>
        <w:pStyle w:val="Akapitzlist"/>
        <w:numPr>
          <w:ilvl w:val="0"/>
          <w:numId w:val="10"/>
        </w:numPr>
        <w:tabs>
          <w:tab w:val="left" w:pos="487"/>
        </w:tabs>
        <w:kinsoku w:val="0"/>
        <w:overflowPunct w:val="0"/>
        <w:ind w:left="486" w:hanging="37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lastRenderedPageBreak/>
        <w:t>Przy projektowaniu przyłącza</w:t>
      </w:r>
      <w:r w:rsidRPr="00E165BE">
        <w:rPr>
          <w:rFonts w:ascii="Arial" w:hAnsi="Arial" w:cs="Arial"/>
          <w:spacing w:val="-3"/>
        </w:rPr>
        <w:t xml:space="preserve"> </w:t>
      </w:r>
      <w:r w:rsidRPr="00E165BE">
        <w:rPr>
          <w:rFonts w:ascii="Arial" w:hAnsi="Arial" w:cs="Arial"/>
        </w:rPr>
        <w:t>uwzględnić: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prowadzenie przyłącza najkrótszą</w:t>
      </w:r>
      <w:r w:rsidRPr="00E165BE">
        <w:rPr>
          <w:rFonts w:ascii="Arial" w:hAnsi="Arial" w:cs="Arial"/>
          <w:spacing w:val="-1"/>
        </w:rPr>
        <w:t xml:space="preserve"> </w:t>
      </w:r>
      <w:r w:rsidRPr="00E165BE">
        <w:rPr>
          <w:rFonts w:ascii="Arial" w:hAnsi="Arial" w:cs="Arial"/>
        </w:rPr>
        <w:t>trasą;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89"/>
        </w:tabs>
        <w:kinsoku w:val="0"/>
        <w:overflowPunct w:val="0"/>
        <w:ind w:right="211" w:firstLine="0"/>
        <w:rPr>
          <w:rFonts w:ascii="Arial" w:hAnsi="Arial" w:cs="Arial"/>
        </w:rPr>
      </w:pPr>
      <w:r w:rsidRPr="00E165BE">
        <w:rPr>
          <w:rFonts w:ascii="Arial" w:hAnsi="Arial" w:cs="Arial"/>
        </w:rPr>
        <w:t>posadowienie przyłącza na głębokości zabezpieczającej przed przemarzaniem lub zastosowanie odpowiedniego zabezpieczenia przed przemarzaniem, z uwzględnieniem spadku w kierunku spływu</w:t>
      </w:r>
      <w:r w:rsidRPr="00E165BE">
        <w:rPr>
          <w:rFonts w:ascii="Arial" w:hAnsi="Arial" w:cs="Arial"/>
          <w:spacing w:val="-6"/>
        </w:rPr>
        <w:t xml:space="preserve"> </w:t>
      </w:r>
      <w:r w:rsidRPr="00E165BE">
        <w:rPr>
          <w:rFonts w:ascii="Arial" w:hAnsi="Arial" w:cs="Arial"/>
        </w:rPr>
        <w:t>min</w:t>
      </w:r>
      <w:r w:rsidR="003458A5" w:rsidRPr="00E165BE">
        <w:rPr>
          <w:rFonts w:ascii="Arial" w:hAnsi="Arial" w:cs="Arial"/>
        </w:rPr>
        <w:t xml:space="preserve"> 10</w:t>
      </w:r>
      <w:r w:rsidRPr="00E165BE">
        <w:rPr>
          <w:rFonts w:ascii="Arial" w:hAnsi="Arial" w:cs="Arial"/>
        </w:rPr>
        <w:t>%;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dojazd i dostęp do studni rewizyjnych na przyłączu</w:t>
      </w:r>
      <w:r w:rsidRPr="00E165BE">
        <w:rPr>
          <w:rFonts w:ascii="Arial" w:hAnsi="Arial" w:cs="Arial"/>
          <w:spacing w:val="-7"/>
        </w:rPr>
        <w:t xml:space="preserve"> </w:t>
      </w:r>
      <w:r w:rsidRPr="00E165BE">
        <w:rPr>
          <w:rFonts w:ascii="Arial" w:hAnsi="Arial" w:cs="Arial"/>
        </w:rPr>
        <w:t>kanalizacyjnym.</w:t>
      </w:r>
    </w:p>
    <w:p w:rsidR="002E1D03" w:rsidRPr="00E165BE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VII</w:t>
      </w:r>
    </w:p>
    <w:p w:rsidR="002E1D03" w:rsidRDefault="002E1D03" w:rsidP="002E1D03">
      <w:pPr>
        <w:pStyle w:val="Tekstpodstawowy"/>
        <w:kinsoku w:val="0"/>
        <w:overflowPunct w:val="0"/>
        <w:spacing w:before="1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DOKONYWANIA</w:t>
      </w:r>
      <w:bookmarkStart w:id="0" w:name="_Hlk516555712"/>
      <w:r>
        <w:rPr>
          <w:rFonts w:ascii="Arial" w:hAnsi="Arial" w:cs="Arial"/>
          <w:b/>
          <w:bCs/>
        </w:rPr>
        <w:t xml:space="preserve"> </w:t>
      </w:r>
      <w:bookmarkEnd w:id="0"/>
      <w:r>
        <w:rPr>
          <w:rFonts w:ascii="Arial" w:hAnsi="Arial" w:cs="Arial"/>
          <w:b/>
          <w:bCs/>
        </w:rPr>
        <w:t>PRZEZ PRZEDSIĘBIORSTWO WODOCIĄGOWO-KANALIZACYJNE ODBIORU WYKONANEGO PRZYŁĄCZA</w:t>
      </w:r>
    </w:p>
    <w:p w:rsidR="002E1D03" w:rsidRDefault="002E1D03" w:rsidP="002E1D03">
      <w:pPr>
        <w:pStyle w:val="Tekstpodstawowy"/>
        <w:kinsoku w:val="0"/>
        <w:overflowPunct w:val="0"/>
        <w:spacing w:before="154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</w:rPr>
      </w:pPr>
      <w:r>
        <w:rPr>
          <w:rFonts w:ascii="Arial" w:hAnsi="Arial" w:cs="Arial"/>
        </w:rPr>
        <w:t>W ramach prac związanych z odbiorem przyłącza, przedsiębiorstwo wodociągowo- kanalizacyjne dokonuje sprawdzenia zgodności wykonanych prac z warunkami technicznymi przyłączenia do sieci oraz z projektem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przyłącza.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20"/>
        <w:rPr>
          <w:rFonts w:ascii="Arial" w:hAnsi="Arial" w:cs="Arial"/>
        </w:rPr>
      </w:pPr>
      <w:r>
        <w:rPr>
          <w:rFonts w:ascii="Arial" w:hAnsi="Arial" w:cs="Arial"/>
        </w:rPr>
        <w:t>Odbiór częściowy robót ulegających zasypaniu tzn. robót zanikających następuje w dniu zgłoszenia gotowości 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odbioru</w:t>
      </w:r>
      <w:r w:rsidR="00795B31">
        <w:rPr>
          <w:rFonts w:ascii="Arial" w:hAnsi="Arial" w:cs="Arial"/>
        </w:rPr>
        <w:t>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Odbiór częściowy oraz końcowy przyłączy jest przeprowadzany przy udziale upoważnionych przedstawicieli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stron.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Wynik odbioru jest potwierdzany przez strony wpisem w karcie przebiegu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robót.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Odbiór końcowy następuje na pisemny wniosek inwestora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(wykonawcy).</w:t>
      </w:r>
    </w:p>
    <w:p w:rsidR="0087427A" w:rsidRPr="00C75789" w:rsidRDefault="002E1D03" w:rsidP="008B79BB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</w:rPr>
      </w:pPr>
      <w:r w:rsidRPr="00743B16">
        <w:rPr>
          <w:rFonts w:ascii="Arial" w:hAnsi="Arial" w:cs="Arial"/>
        </w:rPr>
        <w:t>Odbiór końcowy dokonywany jest na podstawie końcowego protokołu odbioru technicznego</w:t>
      </w:r>
      <w:r w:rsidR="00C75789">
        <w:rPr>
          <w:rFonts w:ascii="Arial" w:hAnsi="Arial" w:cs="Arial"/>
        </w:rPr>
        <w:t>,</w:t>
      </w:r>
      <w:r w:rsidR="003458A5">
        <w:rPr>
          <w:rFonts w:ascii="Arial" w:hAnsi="Arial" w:cs="Arial"/>
          <w:color w:val="FF0000"/>
        </w:rPr>
        <w:t xml:space="preserve"> </w:t>
      </w:r>
      <w:r w:rsidR="003458A5" w:rsidRPr="00C75789">
        <w:rPr>
          <w:rFonts w:ascii="Arial" w:hAnsi="Arial" w:cs="Arial"/>
        </w:rPr>
        <w:t>w terminie 5 dni roboczych od zgłoszenia gotowości odbioru.</w:t>
      </w:r>
    </w:p>
    <w:p w:rsidR="002E1D03" w:rsidRPr="00E56E54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Protokół odbioru technicznego przyłącza powinien zawierać</w:t>
      </w:r>
      <w:r w:rsidR="00741144">
        <w:rPr>
          <w:rFonts w:ascii="Arial" w:hAnsi="Arial" w:cs="Arial"/>
        </w:rPr>
        <w:t xml:space="preserve"> </w:t>
      </w:r>
      <w:r w:rsidRPr="00E56E54">
        <w:rPr>
          <w:rFonts w:ascii="Arial" w:hAnsi="Arial" w:cs="Arial"/>
        </w:rPr>
        <w:t>: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ind w:hanging="425"/>
        <w:rPr>
          <w:rFonts w:ascii="Arial" w:hAnsi="Arial" w:cs="Arial"/>
        </w:rPr>
      </w:pPr>
      <w:r>
        <w:rPr>
          <w:rFonts w:ascii="Arial" w:hAnsi="Arial" w:cs="Arial"/>
        </w:rPr>
        <w:t>datę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odbioru,</w:t>
      </w:r>
      <w:r w:rsidR="003458A5">
        <w:rPr>
          <w:rFonts w:ascii="Arial" w:hAnsi="Arial" w:cs="Arial"/>
        </w:rPr>
        <w:t xml:space="preserve">           </w:t>
      </w:r>
    </w:p>
    <w:p w:rsidR="00743B16" w:rsidRDefault="002E1D03" w:rsidP="002E1D03">
      <w:pPr>
        <w:pStyle w:val="Akapitzlist"/>
        <w:numPr>
          <w:ilvl w:val="1"/>
          <w:numId w:val="11"/>
        </w:numPr>
        <w:tabs>
          <w:tab w:val="left" w:pos="825"/>
        </w:tabs>
        <w:kinsoku w:val="0"/>
        <w:overflowPunct w:val="0"/>
        <w:spacing w:before="1"/>
        <w:ind w:right="213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przedmiot odbioru z wyszczególnieniem przeznaczenia przyłącza </w:t>
      </w:r>
    </w:p>
    <w:p w:rsidR="002E1D03" w:rsidRDefault="002E1D03" w:rsidP="00E56E54">
      <w:pPr>
        <w:pStyle w:val="Akapitzlist"/>
        <w:tabs>
          <w:tab w:val="left" w:pos="825"/>
        </w:tabs>
        <w:kinsoku w:val="0"/>
        <w:overflowPunct w:val="0"/>
        <w:spacing w:before="1"/>
        <w:ind w:left="824" w:right="213" w:firstLine="0"/>
        <w:rPr>
          <w:rFonts w:ascii="Arial" w:hAnsi="Arial" w:cs="Arial"/>
        </w:rPr>
      </w:pPr>
      <w:r>
        <w:rPr>
          <w:rFonts w:ascii="Arial" w:hAnsi="Arial" w:cs="Arial"/>
        </w:rPr>
        <w:t>(rodzaju:</w:t>
      </w:r>
      <w:r w:rsidR="00E56E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wodociągowe, kanalizacyjne), średnicy, materiałów i długości, rodzaj  odprowadzanych ścieków dla przyłącza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kanalizacyjnego,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skład komisji, w tym: wykonawcę 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użytkownika,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adres nieruchomości, do której wykonano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podłączenie,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before="2"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podpisy członków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komisji.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112"/>
        <w:rPr>
          <w:rFonts w:ascii="Arial" w:hAnsi="Arial" w:cs="Arial"/>
        </w:rPr>
      </w:pPr>
      <w:r>
        <w:rPr>
          <w:rFonts w:ascii="Arial" w:hAnsi="Arial" w:cs="Arial"/>
        </w:rPr>
        <w:t>Protokół końcowy stanowi potwierdzenie prawidłowości wykonania podłączenia          i jego podpisanie przez strony upoważnia Odbiorcę do złożenia pisemnego wniosku o zawarcie Umowy.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VIII</w:t>
      </w:r>
    </w:p>
    <w:p w:rsidR="002E1D03" w:rsidRDefault="002E1D03" w:rsidP="002E1D03">
      <w:pPr>
        <w:pStyle w:val="Tekstpodstawowy"/>
        <w:kinsoku w:val="0"/>
        <w:overflowPunct w:val="0"/>
        <w:spacing w:before="182" w:line="254" w:lineRule="auto"/>
        <w:ind w:left="107" w:right="21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POSTĘPOWANIA W PRZYPADKU NIEDOTRZYMANIA CIĄGŁOŚCI USŁUG I ODPOWIEDNICH PARAMETRÓW DOSTARCZANEJ WODY</w:t>
      </w:r>
    </w:p>
    <w:p w:rsidR="002E1D03" w:rsidRDefault="002E1D03" w:rsidP="002E1D03">
      <w:pPr>
        <w:pStyle w:val="Tekstpodstawowy"/>
        <w:kinsoku w:val="0"/>
        <w:overflowPunct w:val="0"/>
        <w:spacing w:line="251" w:lineRule="exact"/>
        <w:ind w:left="14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WPROWADZANYCH DO SIECI KANALIZACYJNEJ ŚCIEKÓW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13.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spacing w:before="184"/>
        <w:ind w:right="216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ma obowiązek poinformowania odbiorców o planowanych przerwach lub ograniczeniach w dostawie wody, w sposób zwyczajowo przyjęty z wyprzedzeniem co najmniej 7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dniowym.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 xml:space="preserve">Przedsiębiorstwo wodociągowo-kanalizacyjne ma również obowiązek poinformować odbiorców, w sposób zwyczajowo przyjęty, o zaistniałych nieplanowanych przerwach lub ograniczeniach w dostawie wody, o ile </w:t>
      </w:r>
      <w:r>
        <w:rPr>
          <w:rFonts w:ascii="Arial" w:hAnsi="Arial" w:cs="Arial"/>
        </w:rPr>
        <w:lastRenderedPageBreak/>
        <w:t>przewidywany czas ich trwania przekracza 12 godzin.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W przypadku budynków wielolokalowych, przedsiębiorstwo wodociągowo-kanalizacyjne może o zdarzeniach wskazanych w ust. 2 poinformować właściciela lub zarządcę budynku nieruchomości oraz osoby korzystające z lokali, z którymi przedsiębiorstwo zawarło umowy o zaopatrzenie w wodę i odprowadzanie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ścieków.</w:t>
      </w:r>
    </w:p>
    <w:p w:rsidR="002E1D03" w:rsidRPr="00743B16" w:rsidRDefault="002E1D03" w:rsidP="00524D79">
      <w:pPr>
        <w:pStyle w:val="Akapitzlist"/>
        <w:numPr>
          <w:ilvl w:val="0"/>
          <w:numId w:val="12"/>
        </w:numPr>
        <w:tabs>
          <w:tab w:val="left" w:pos="477"/>
          <w:tab w:val="left" w:pos="888"/>
          <w:tab w:val="left" w:pos="1562"/>
          <w:tab w:val="left" w:pos="2877"/>
          <w:tab w:val="left" w:pos="3373"/>
          <w:tab w:val="left" w:pos="4539"/>
          <w:tab w:val="left" w:pos="5513"/>
          <w:tab w:val="left" w:pos="6942"/>
          <w:tab w:val="left" w:pos="7657"/>
        </w:tabs>
        <w:kinsoku w:val="0"/>
        <w:overflowPunct w:val="0"/>
        <w:spacing w:line="252" w:lineRule="exact"/>
        <w:ind w:right="217"/>
        <w:rPr>
          <w:rFonts w:ascii="Arial" w:hAnsi="Arial" w:cs="Arial"/>
        </w:rPr>
      </w:pPr>
      <w:r w:rsidRPr="00743B16">
        <w:rPr>
          <w:rFonts w:ascii="Arial" w:hAnsi="Arial" w:cs="Arial"/>
        </w:rPr>
        <w:t>W</w:t>
      </w:r>
      <w:r w:rsidRPr="00743B16">
        <w:rPr>
          <w:rFonts w:ascii="Arial" w:hAnsi="Arial" w:cs="Arial"/>
        </w:rPr>
        <w:tab/>
        <w:t>razie</w:t>
      </w:r>
      <w:r w:rsidRPr="00743B16">
        <w:rPr>
          <w:rFonts w:ascii="Arial" w:hAnsi="Arial" w:cs="Arial"/>
        </w:rPr>
        <w:tab/>
        <w:t>planowanej</w:t>
      </w:r>
      <w:r w:rsidRPr="00743B16">
        <w:rPr>
          <w:rFonts w:ascii="Arial" w:hAnsi="Arial" w:cs="Arial"/>
        </w:rPr>
        <w:tab/>
        <w:t>lub</w:t>
      </w:r>
      <w:r w:rsidRPr="00743B16">
        <w:rPr>
          <w:rFonts w:ascii="Arial" w:hAnsi="Arial" w:cs="Arial"/>
        </w:rPr>
        <w:tab/>
        <w:t>zaistniałej</w:t>
      </w:r>
      <w:r w:rsidRPr="00743B16">
        <w:rPr>
          <w:rFonts w:ascii="Arial" w:hAnsi="Arial" w:cs="Arial"/>
        </w:rPr>
        <w:tab/>
        <w:t>przerwy</w:t>
      </w:r>
      <w:r w:rsidRPr="00743B16">
        <w:rPr>
          <w:rFonts w:ascii="Arial" w:hAnsi="Arial" w:cs="Arial"/>
        </w:rPr>
        <w:tab/>
        <w:t xml:space="preserve">w  </w:t>
      </w:r>
      <w:r w:rsidRPr="00743B16">
        <w:rPr>
          <w:rFonts w:ascii="Arial" w:hAnsi="Arial" w:cs="Arial"/>
          <w:spacing w:val="11"/>
        </w:rPr>
        <w:t xml:space="preserve"> </w:t>
      </w:r>
      <w:r w:rsidRPr="00743B16">
        <w:rPr>
          <w:rFonts w:ascii="Arial" w:hAnsi="Arial" w:cs="Arial"/>
        </w:rPr>
        <w:t>dostawie</w:t>
      </w:r>
      <w:r w:rsidRPr="00743B16">
        <w:rPr>
          <w:rFonts w:ascii="Arial" w:hAnsi="Arial" w:cs="Arial"/>
        </w:rPr>
        <w:tab/>
        <w:t>wody</w:t>
      </w:r>
      <w:r w:rsidRPr="00743B16">
        <w:rPr>
          <w:rFonts w:ascii="Arial" w:hAnsi="Arial" w:cs="Arial"/>
        </w:rPr>
        <w:tab/>
        <w:t>przekraczającej</w:t>
      </w:r>
      <w:r w:rsidR="00743B16" w:rsidRPr="00743B16">
        <w:rPr>
          <w:rFonts w:ascii="Arial" w:hAnsi="Arial" w:cs="Arial"/>
        </w:rPr>
        <w:t xml:space="preserve"> </w:t>
      </w:r>
      <w:r w:rsidRPr="00743B16">
        <w:rPr>
          <w:rFonts w:ascii="Arial" w:hAnsi="Arial" w:cs="Arial"/>
        </w:rPr>
        <w:t>12 godzin przedsiębiorstwo wodociągowo-kanalizacyjne ma obowiązek zapewnić zastępczy punkt poboru wody i poinformować o tym fakcie odbiorców usług, wskazując lokalizację zastępczego punktu poboru wody.</w:t>
      </w:r>
    </w:p>
    <w:p w:rsidR="00E4408E" w:rsidRPr="00743B16" w:rsidRDefault="002E1D03" w:rsidP="00ED3A60">
      <w:pPr>
        <w:pStyle w:val="Akapitzlist"/>
        <w:numPr>
          <w:ilvl w:val="0"/>
          <w:numId w:val="12"/>
        </w:numPr>
        <w:tabs>
          <w:tab w:val="left" w:pos="477"/>
          <w:tab w:val="left" w:pos="1402"/>
          <w:tab w:val="left" w:pos="2352"/>
          <w:tab w:val="left" w:pos="3129"/>
          <w:tab w:val="left" w:pos="5046"/>
          <w:tab w:val="left" w:pos="8039"/>
        </w:tabs>
        <w:kinsoku w:val="0"/>
        <w:overflowPunct w:val="0"/>
        <w:spacing w:before="74"/>
        <w:ind w:right="213"/>
        <w:jc w:val="left"/>
        <w:rPr>
          <w:rFonts w:ascii="Arial" w:hAnsi="Arial" w:cs="Arial"/>
        </w:rPr>
      </w:pPr>
      <w:r w:rsidRPr="00743B16">
        <w:rPr>
          <w:rFonts w:ascii="Arial" w:hAnsi="Arial" w:cs="Arial"/>
        </w:rPr>
        <w:t>W przypadku przerwy trwającej do 12 godzin przedsiębiorstwo wodociągowo- kanalizacyjne jest zobowiązane, w miarę swoich możliwości technicznych i organizacyjnych, zapewnić zastępczy punkt poboru wody. O lokalizacji</w:t>
      </w:r>
      <w:r w:rsidRPr="00743B16">
        <w:rPr>
          <w:rFonts w:ascii="Arial" w:hAnsi="Arial" w:cs="Arial"/>
          <w:spacing w:val="3"/>
        </w:rPr>
        <w:t xml:space="preserve"> </w:t>
      </w:r>
      <w:r w:rsidRPr="00743B16">
        <w:rPr>
          <w:rFonts w:ascii="Arial" w:hAnsi="Arial" w:cs="Arial"/>
        </w:rPr>
        <w:t>zastępczego punktu poboru wody przedsiębiorstwo wodociągowo-kanalizacyjne poinformuje odbiorców</w:t>
      </w:r>
      <w:r w:rsidRPr="00743B16">
        <w:rPr>
          <w:rFonts w:ascii="Arial" w:hAnsi="Arial" w:cs="Arial"/>
          <w:spacing w:val="-4"/>
        </w:rPr>
        <w:t xml:space="preserve"> </w:t>
      </w:r>
      <w:r w:rsidRPr="00743B16">
        <w:rPr>
          <w:rFonts w:ascii="Arial" w:hAnsi="Arial" w:cs="Arial"/>
        </w:rPr>
        <w:t>usług.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IX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107" w:right="2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STANDARDY OBSŁUGI ODBIORCÓW USŁUG, W TYM SPOSOBY ZAŁATWIANIA REKLAMACJI ORAZ WYMIANY INFORMACJI DOTYCZĄCYCH  W SZCZEGÓLNOŚCI ZAKŁÓCEŃ W DOSTAWIE WODY I ODPROWADZANIU ŚCIEKÓW</w:t>
      </w:r>
    </w:p>
    <w:p w:rsidR="002E1D03" w:rsidRDefault="002E1D03" w:rsidP="002E1D03">
      <w:pPr>
        <w:pStyle w:val="Tekstpodstawowy"/>
        <w:kinsoku w:val="0"/>
        <w:overflowPunct w:val="0"/>
        <w:spacing w:before="4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14.</w:t>
      </w:r>
    </w:p>
    <w:p w:rsidR="002E1D03" w:rsidRDefault="002E1D03" w:rsidP="002E1D03">
      <w:pPr>
        <w:pStyle w:val="Tekstpodstawowy"/>
        <w:kinsoku w:val="0"/>
        <w:overflowPunct w:val="0"/>
        <w:spacing w:before="182" w:line="254" w:lineRule="auto"/>
        <w:ind w:left="116" w:right="332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jest zobowiązane do udzielania odbiorcom usług wszelkich istotnych informacji w szczególności dotyczących: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spacing w:before="159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prawidłowego sposobu wykonywania przez odbiorcę  usług  umowy                           o  zaopatrzenie w wodę lub odprowadzanie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ścieków,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</w:rPr>
      </w:pPr>
      <w:r>
        <w:rPr>
          <w:rFonts w:ascii="Arial" w:hAnsi="Arial" w:cs="Arial"/>
        </w:rPr>
        <w:t>występujących zakłóceń w dostawach wody lub w odprowadzaniu ścieków,                 w tym o planowanych przerwach w świadczeniu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usług,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spacing w:before="1"/>
        <w:jc w:val="left"/>
        <w:rPr>
          <w:rFonts w:ascii="Arial" w:hAnsi="Arial" w:cs="Arial"/>
        </w:rPr>
      </w:pPr>
      <w:r>
        <w:rPr>
          <w:rFonts w:ascii="Arial" w:hAnsi="Arial" w:cs="Arial"/>
        </w:rPr>
        <w:t>występujących awariach urządzeń wodociągowych i urządzeń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kanalizacyjnych.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</w:rPr>
      </w:pPr>
      <w:r>
        <w:rPr>
          <w:rFonts w:ascii="Arial" w:hAnsi="Arial" w:cs="Arial"/>
        </w:rPr>
        <w:t>Każdy odbiorca usług ma prawo zgłaszania reklamacji dotyczących sposobu wykonywania przez przedsiębiorstwo wodociągowo-kanalizacyjne umowy,                   w szczególności ilości i jakości świadczonych usług oraz wysokości naliczonych opłat za te usługi.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"/>
        <w:ind w:right="219"/>
        <w:rPr>
          <w:rFonts w:ascii="Arial" w:hAnsi="Arial" w:cs="Arial"/>
        </w:rPr>
      </w:pPr>
      <w:r>
        <w:rPr>
          <w:rFonts w:ascii="Arial" w:hAnsi="Arial" w:cs="Arial"/>
        </w:rPr>
        <w:t>Reklamacja może być składana w dowolnej formie (ustnie, telefonicznie,                      e-mailem, pisemnie itp.), po powzięciu informacji o wystąpieniu zdarzenia stanowiącego podstawę jej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złożenia.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"/>
        <w:ind w:right="219"/>
        <w:rPr>
          <w:rFonts w:ascii="Arial" w:hAnsi="Arial" w:cs="Arial"/>
        </w:rPr>
      </w:pPr>
      <w:r>
        <w:rPr>
          <w:rFonts w:ascii="Arial" w:hAnsi="Arial" w:cs="Arial"/>
        </w:rPr>
        <w:t>Dokument pisemnej reklamacji powinien zawierać w szczególności imię i nazwisko albo oznaczenie podmiotu składającego reklamację, przedmiot reklamacji, uzasadnienie oraz informację co do możliwości kontaktu z podmiotem zgłaszającym reklamację, datę i podpis składającego reklamację.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jest zobowiązane rozpatrzyć reklamację bez zbędnej zwłoki, w terminie nie dłuższym jednak niż 14 dni od dnia złożenia reklamacji w siedzibie przedsiębiorstwa wodociągowo-</w:t>
      </w:r>
      <w:r>
        <w:rPr>
          <w:rFonts w:ascii="Arial" w:hAnsi="Arial" w:cs="Arial"/>
        </w:rPr>
        <w:lastRenderedPageBreak/>
        <w:t>kanalizacyjnego lub jej doręczenia przedsiębiorstwu wodociągowo-kanalizacyjnemu w inny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sposób.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16.</w:t>
      </w:r>
    </w:p>
    <w:p w:rsidR="002E1D03" w:rsidRDefault="002E1D03" w:rsidP="002E1D03">
      <w:pPr>
        <w:pStyle w:val="Tekstpodstawowy"/>
        <w:kinsoku w:val="0"/>
        <w:overflowPunct w:val="0"/>
        <w:spacing w:before="184" w:line="252" w:lineRule="auto"/>
        <w:ind w:left="116" w:right="332"/>
        <w:rPr>
          <w:rFonts w:ascii="Arial" w:hAnsi="Arial" w:cs="Arial"/>
        </w:rPr>
      </w:pPr>
      <w:r>
        <w:rPr>
          <w:rFonts w:ascii="Arial" w:hAnsi="Arial" w:cs="Arial"/>
        </w:rPr>
        <w:t>W siedzibie przedsiębiorstwa wodociągowo-kanalizacyjnego winny być udostępnione wszystkim zainteresowanym: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spacing w:before="164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aktualnie obowiązujące na terenie Miasta Stoczek Łukowski taryfy dotyczące zbiorowego zaopatrzenia w wodę i zbiorowego odprowadzania ścieków,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  <w:tab w:val="left" w:pos="1541"/>
          <w:tab w:val="left" w:pos="2587"/>
          <w:tab w:val="left" w:pos="4077"/>
          <w:tab w:val="left" w:pos="5564"/>
          <w:tab w:val="left" w:pos="6318"/>
          <w:tab w:val="left" w:pos="6606"/>
          <w:tab w:val="left" w:pos="8340"/>
        </w:tabs>
        <w:kinsoku w:val="0"/>
        <w:overflowPunct w:val="0"/>
        <w:ind w:right="220"/>
        <w:jc w:val="left"/>
        <w:rPr>
          <w:rFonts w:ascii="Arial" w:hAnsi="Arial" w:cs="Arial"/>
        </w:rPr>
      </w:pPr>
      <w:r>
        <w:rPr>
          <w:rFonts w:ascii="Arial" w:hAnsi="Arial" w:cs="Arial"/>
        </w:rPr>
        <w:t>tekst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„Regulaminu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dostarczania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wody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odprowadzania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ścieków, </w:t>
      </w:r>
      <w:r>
        <w:rPr>
          <w:rFonts w:ascii="Arial" w:hAnsi="Arial" w:cs="Arial"/>
        </w:rPr>
        <w:t>obowiązujący na terenie Miasta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Stoczek Łukowski,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wyniki ostatnio przeprowadzonych analiz jakości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wody,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aktualny wieloletni plan rozwoju i modernizacji urządzeń wodociągowych                       i urządzeń kanalizacyjnych, z wyłączeniem przypadku, o którym mowa </w:t>
      </w:r>
      <w:r w:rsidR="00743B1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w art. 21 ust. 7</w:t>
      </w:r>
      <w:r>
        <w:rPr>
          <w:rFonts w:ascii="Arial" w:hAnsi="Arial" w:cs="Arial"/>
          <w:spacing w:val="-36"/>
        </w:rPr>
        <w:t xml:space="preserve"> </w:t>
      </w:r>
      <w:r w:rsidR="00743B16">
        <w:rPr>
          <w:rFonts w:ascii="Arial" w:hAnsi="Arial" w:cs="Arial"/>
        </w:rPr>
        <w:t>u</w:t>
      </w:r>
      <w:r>
        <w:rPr>
          <w:rFonts w:ascii="Arial" w:hAnsi="Arial" w:cs="Arial"/>
        </w:rPr>
        <w:t>stawy.</w:t>
      </w:r>
    </w:p>
    <w:p w:rsidR="002E1D03" w:rsidRPr="002E1D03" w:rsidRDefault="002E1D03" w:rsidP="002E1D03">
      <w:pPr>
        <w:tabs>
          <w:tab w:val="left" w:pos="837"/>
        </w:tabs>
        <w:kinsoku w:val="0"/>
        <w:overflowPunct w:val="0"/>
        <w:ind w:right="216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72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X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11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DOSTARCZANIA WODY NA CELE PRZECIWPOŻAROWE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17.</w:t>
      </w:r>
    </w:p>
    <w:p w:rsidR="006D74D4" w:rsidRDefault="006D74D4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</w:p>
    <w:p w:rsidR="002E1D03" w:rsidRPr="00E4408E" w:rsidRDefault="002E1D03" w:rsidP="00E4408E">
      <w:pPr>
        <w:tabs>
          <w:tab w:val="left" w:pos="477"/>
        </w:tabs>
        <w:kinsoku w:val="0"/>
        <w:overflowPunct w:val="0"/>
        <w:ind w:right="215"/>
        <w:rPr>
          <w:rFonts w:ascii="Arial" w:hAnsi="Arial" w:cs="Arial"/>
        </w:rPr>
      </w:pPr>
      <w:r w:rsidRPr="00E4408E">
        <w:rPr>
          <w:rFonts w:ascii="Arial" w:hAnsi="Arial" w:cs="Arial"/>
        </w:rPr>
        <w:t xml:space="preserve">Uprawnionymi do poboru wody na cele przeciwpożarowe z sieci będącej </w:t>
      </w:r>
      <w:r w:rsidR="0087427A" w:rsidRPr="00E4408E">
        <w:rPr>
          <w:rFonts w:ascii="Arial" w:hAnsi="Arial" w:cs="Arial"/>
        </w:rPr>
        <w:t xml:space="preserve">                  </w:t>
      </w:r>
      <w:r w:rsidRPr="00E4408E">
        <w:rPr>
          <w:rFonts w:ascii="Arial" w:hAnsi="Arial" w:cs="Arial"/>
        </w:rPr>
        <w:t>w posiadaniu przedsiębiorstwa wodociągowo - kanalizacyjnego jest Państwowa Straż Pożarna i Ochotnicza Straż</w:t>
      </w:r>
      <w:r w:rsidRPr="00E4408E">
        <w:rPr>
          <w:rFonts w:ascii="Arial" w:hAnsi="Arial" w:cs="Arial"/>
          <w:spacing w:val="-14"/>
        </w:rPr>
        <w:t xml:space="preserve"> </w:t>
      </w:r>
      <w:r w:rsidRPr="00E4408E">
        <w:rPr>
          <w:rFonts w:ascii="Arial" w:hAnsi="Arial" w:cs="Arial"/>
        </w:rPr>
        <w:t>Pożarna.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3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18.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spacing w:before="182"/>
        <w:ind w:right="212"/>
        <w:rPr>
          <w:rFonts w:ascii="Arial" w:hAnsi="Arial" w:cs="Arial"/>
        </w:rPr>
      </w:pPr>
      <w:r>
        <w:rPr>
          <w:rFonts w:ascii="Arial" w:hAnsi="Arial" w:cs="Arial"/>
        </w:rPr>
        <w:t>Pobór wody na cele przeciwpożarowe z sieci będącej w posiadaniu przedsiębiorstwa wodociągowo – kanalizacyjnego  dokonywany jest w miejscach uzgodnionych z przedsiębiorstwem wodociągowo - kanalizacyjnym, a przede wszystkim z opomiarowanych hydrantów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przeciwpożarowych.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spacing w:before="2"/>
        <w:ind w:right="214"/>
        <w:rPr>
          <w:rFonts w:ascii="Arial" w:hAnsi="Arial" w:cs="Arial"/>
        </w:rPr>
      </w:pPr>
      <w:r>
        <w:rPr>
          <w:rFonts w:ascii="Arial" w:hAnsi="Arial" w:cs="Arial"/>
        </w:rPr>
        <w:t>W przypadku poboru wody na cele przeciwpożarowe z urządzeń wodociągowych, którymi woda dostarczana jest dla innych odbiorców, jednostka niezwłocznie przekazuje przedsiębiorstwu wodociągowo - kanalizacyjnemu informacje o ilości pobranej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wody.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ind w:right="213"/>
        <w:rPr>
          <w:rFonts w:ascii="Arial" w:hAnsi="Arial" w:cs="Arial"/>
        </w:rPr>
      </w:pPr>
      <w:r>
        <w:rPr>
          <w:rFonts w:ascii="Arial" w:hAnsi="Arial" w:cs="Arial"/>
        </w:rPr>
        <w:t>Ilość wody pobranej na cele przeciwpożarowe wraz z określeniem nieopomiarowanych punktów jej poboru jest ustalana na podstawie pisemnych informacji składanych przez jednostkę straży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pożarnej.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ind w:right="213" w:firstLine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line="250" w:lineRule="exact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19.</w:t>
      </w:r>
    </w:p>
    <w:p w:rsidR="002E1D03" w:rsidRDefault="002E1D03" w:rsidP="002E1D03">
      <w:pPr>
        <w:pStyle w:val="Tekstpodstawowy"/>
        <w:kinsoku w:val="0"/>
        <w:overflowPunct w:val="0"/>
        <w:spacing w:before="184" w:line="254" w:lineRule="auto"/>
        <w:ind w:left="116" w:right="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 do poboru wody na cele przeciwpożarowe z sieci będącej w posiadaniu przedsiębiorstwa wodociągowo </w:t>
      </w:r>
      <w:r w:rsidR="009C01F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kanalizacyjnego</w:t>
      </w:r>
      <w:r w:rsidR="009C0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zobowiązani są do powiadomienia przedsiębiorstwa wodociągowo - kanalizacyjnego o miejscu pożaru niezwłocznie po otrzymaniu zgłoszenia, nie później jednak niż dzień po zdarzeniu.</w:t>
      </w:r>
    </w:p>
    <w:p w:rsidR="005E6022" w:rsidRDefault="005E6022" w:rsidP="002E1D03">
      <w:pPr>
        <w:pStyle w:val="Tekstpodstawowy"/>
        <w:kinsoku w:val="0"/>
        <w:overflowPunct w:val="0"/>
        <w:spacing w:before="184" w:line="254" w:lineRule="auto"/>
        <w:ind w:left="116" w:right="219"/>
        <w:jc w:val="both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20.</w:t>
      </w:r>
    </w:p>
    <w:p w:rsidR="002E1D03" w:rsidRDefault="002E1D03" w:rsidP="002E1D03">
      <w:pPr>
        <w:pStyle w:val="Akapitzlist"/>
        <w:numPr>
          <w:ilvl w:val="0"/>
          <w:numId w:val="17"/>
        </w:numPr>
        <w:tabs>
          <w:tab w:val="left" w:pos="477"/>
        </w:tabs>
        <w:kinsoku w:val="0"/>
        <w:overflowPunct w:val="0"/>
        <w:spacing w:before="181"/>
        <w:ind w:right="105"/>
        <w:rPr>
          <w:rFonts w:ascii="Arial" w:hAnsi="Arial" w:cs="Arial"/>
        </w:rPr>
      </w:pPr>
      <w:r>
        <w:rPr>
          <w:rFonts w:ascii="Arial" w:hAnsi="Arial" w:cs="Arial"/>
        </w:rPr>
        <w:t xml:space="preserve">Przedsiębiorstwo wodociągowo - kanalizacyjne obciąża gminę za wodę pobraną </w:t>
      </w:r>
      <w:r>
        <w:rPr>
          <w:rFonts w:ascii="Arial" w:hAnsi="Arial" w:cs="Arial"/>
        </w:rPr>
        <w:lastRenderedPageBreak/>
        <w:t>na cele przeciwpożarowe stosując ceny ustalone w taryfie, może też zawrzeć umowę z gminą, w której określone zostaną zasady rozliczeń za pobraną wodę na cele przeciwpożarowe jak i inne cele wymienione w art. 22</w:t>
      </w:r>
      <w:r>
        <w:rPr>
          <w:rFonts w:ascii="Arial" w:hAnsi="Arial" w:cs="Arial"/>
          <w:spacing w:val="-1"/>
        </w:rPr>
        <w:t xml:space="preserve"> </w:t>
      </w:r>
      <w:r w:rsidR="00743B16">
        <w:rPr>
          <w:rFonts w:ascii="Arial" w:hAnsi="Arial" w:cs="Arial"/>
        </w:rPr>
        <w:t>u</w:t>
      </w:r>
      <w:r>
        <w:rPr>
          <w:rFonts w:ascii="Arial" w:hAnsi="Arial" w:cs="Arial"/>
        </w:rPr>
        <w:t>stawy.</w:t>
      </w:r>
    </w:p>
    <w:p w:rsidR="002E1D03" w:rsidRDefault="002E1D03" w:rsidP="002E1D03">
      <w:pPr>
        <w:pStyle w:val="Akapitzlist"/>
        <w:numPr>
          <w:ilvl w:val="0"/>
          <w:numId w:val="17"/>
        </w:num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  <w:r>
        <w:rPr>
          <w:rFonts w:ascii="Arial" w:hAnsi="Arial" w:cs="Arial"/>
        </w:rPr>
        <w:t>Rozliczenia za wodę pobraną na cele przeciwpożarowe dokonywane są za okres kwartalny na podstawie deklaracji straży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pożarnej.</w:t>
      </w:r>
    </w:p>
    <w:p w:rsidR="002E1D03" w:rsidRDefault="002E1D03" w:rsidP="002E1D03">
      <w:p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</w:p>
    <w:p w:rsidR="002E1D03" w:rsidRPr="002E1D03" w:rsidRDefault="002E1D03" w:rsidP="002E1D03">
      <w:p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71" w:line="408" w:lineRule="auto"/>
        <w:ind w:right="3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ROZD</w:t>
      </w:r>
      <w:bookmarkStart w:id="1" w:name="_GoBack"/>
      <w:bookmarkEnd w:id="1"/>
      <w:r>
        <w:rPr>
          <w:rFonts w:ascii="Arial" w:hAnsi="Arial" w:cs="Arial"/>
          <w:b/>
          <w:bCs/>
        </w:rPr>
        <w:t>ZIAŁ XI</w:t>
      </w:r>
    </w:p>
    <w:p w:rsidR="002E1D03" w:rsidRDefault="002E1D03" w:rsidP="002E1D03">
      <w:pPr>
        <w:pStyle w:val="Tekstpodstawowy"/>
        <w:kinsoku w:val="0"/>
        <w:overflowPunct w:val="0"/>
        <w:spacing w:before="171" w:line="408" w:lineRule="auto"/>
        <w:ind w:left="2783" w:right="3576" w:firstLine="4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4408E">
        <w:rPr>
          <w:rFonts w:ascii="Arial" w:hAnsi="Arial" w:cs="Arial"/>
          <w:b/>
          <w:bCs/>
        </w:rPr>
        <w:t>rzepisy końcowe</w:t>
      </w:r>
    </w:p>
    <w:p w:rsidR="00972B61" w:rsidRDefault="00972B61" w:rsidP="002E1D03">
      <w:pPr>
        <w:pStyle w:val="Tekstpodstawowy"/>
        <w:kinsoku w:val="0"/>
        <w:overflowPunct w:val="0"/>
        <w:spacing w:before="171" w:line="408" w:lineRule="auto"/>
        <w:ind w:left="2783" w:right="3576" w:firstLine="4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§ 21.</w:t>
      </w:r>
    </w:p>
    <w:p w:rsidR="008F03A0" w:rsidRPr="00972B61" w:rsidRDefault="00972B61" w:rsidP="008F03A0">
      <w:pPr>
        <w:pStyle w:val="Tekstpodstawowy"/>
        <w:kinsoku w:val="0"/>
        <w:overflowPunct w:val="0"/>
        <w:ind w:firstLine="49"/>
        <w:jc w:val="both"/>
        <w:rPr>
          <w:rFonts w:ascii="Arial" w:hAnsi="Arial" w:cs="Arial"/>
          <w:bCs/>
        </w:rPr>
      </w:pPr>
      <w:r w:rsidRPr="00972B61">
        <w:rPr>
          <w:rFonts w:ascii="Arial" w:hAnsi="Arial" w:cs="Arial"/>
          <w:bCs/>
        </w:rPr>
        <w:t xml:space="preserve">Uchyla się uchwałę </w:t>
      </w:r>
      <w:r>
        <w:rPr>
          <w:rFonts w:ascii="Arial" w:hAnsi="Arial" w:cs="Arial"/>
          <w:bCs/>
        </w:rPr>
        <w:t xml:space="preserve">Nr </w:t>
      </w:r>
      <w:r w:rsidR="008F03A0">
        <w:rPr>
          <w:rFonts w:ascii="Arial" w:hAnsi="Arial" w:cs="Arial"/>
          <w:bCs/>
        </w:rPr>
        <w:t xml:space="preserve">V/32/2019 Rady Miasta </w:t>
      </w:r>
      <w:r w:rsidR="00DC43FA">
        <w:rPr>
          <w:rFonts w:ascii="Arial" w:hAnsi="Arial" w:cs="Arial"/>
          <w:bCs/>
        </w:rPr>
        <w:t>S</w:t>
      </w:r>
      <w:r w:rsidR="008F03A0">
        <w:rPr>
          <w:rFonts w:ascii="Arial" w:hAnsi="Arial" w:cs="Arial"/>
          <w:bCs/>
        </w:rPr>
        <w:t>toczek Łukowski z dnia 27 marca             2019 r. w sprawie regulaminu dostarczania wody i odprowadzania ścieków na terenie miasta Stoczek Łukowski.</w:t>
      </w:r>
    </w:p>
    <w:p w:rsidR="002E1D03" w:rsidRDefault="0087427A" w:rsidP="00E4408E">
      <w:pPr>
        <w:pStyle w:val="Tekstpodstawowy"/>
        <w:kinsoku w:val="0"/>
        <w:overflowPunct w:val="0"/>
        <w:spacing w:before="171" w:line="408" w:lineRule="auto"/>
        <w:ind w:left="3540" w:right="35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2E1D03">
        <w:rPr>
          <w:rFonts w:ascii="Arial" w:hAnsi="Arial" w:cs="Arial"/>
          <w:b/>
          <w:bCs/>
        </w:rPr>
        <w:t>§ 2</w:t>
      </w:r>
      <w:r w:rsidR="00972B61">
        <w:rPr>
          <w:rFonts w:ascii="Arial" w:hAnsi="Arial" w:cs="Arial"/>
          <w:b/>
          <w:bCs/>
        </w:rPr>
        <w:t>2</w:t>
      </w:r>
      <w:r w:rsidR="002E1D03">
        <w:rPr>
          <w:rFonts w:ascii="Arial" w:hAnsi="Arial" w:cs="Arial"/>
          <w:b/>
          <w:bCs/>
        </w:rPr>
        <w:t>.</w:t>
      </w:r>
    </w:p>
    <w:p w:rsidR="002E1D03" w:rsidRDefault="002E1D03" w:rsidP="002E1D03">
      <w:pPr>
        <w:pStyle w:val="Tekstpodstawowy"/>
        <w:kinsoku w:val="0"/>
        <w:overflowPunct w:val="0"/>
        <w:spacing w:before="181"/>
        <w:ind w:left="116" w:right="212"/>
        <w:jc w:val="both"/>
        <w:rPr>
          <w:rFonts w:ascii="Arial" w:hAnsi="Arial" w:cs="Arial"/>
        </w:rPr>
      </w:pPr>
      <w:r>
        <w:rPr>
          <w:rFonts w:ascii="Arial" w:hAnsi="Arial" w:cs="Arial"/>
        </w:rPr>
        <w:t>Z dniem wejścia w życie niniejszej uchwały traci moc uchwała Nr XXXVIII/183/2006 Rady Miasta Stoczek Łukowski z dnia 27 lutego 2006 r. w sprawie uchwalenia Regulaminu dostarczenia wody i odprowadzenia ścieków na terenie miasta Stoczek Łukowski.</w:t>
      </w:r>
    </w:p>
    <w:p w:rsidR="002E1D03" w:rsidRDefault="002E1D03" w:rsidP="002E1D03">
      <w:pPr>
        <w:pStyle w:val="Tekstpodstawowy"/>
        <w:kinsoku w:val="0"/>
        <w:overflowPunct w:val="0"/>
        <w:spacing w:before="72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  <w:r w:rsidR="00972B6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</w:p>
    <w:p w:rsidR="002E1D03" w:rsidRDefault="002E1D03" w:rsidP="002E1D03">
      <w:pPr>
        <w:pStyle w:val="Tekstpodstawowy"/>
        <w:kinsoku w:val="0"/>
        <w:overflowPunct w:val="0"/>
        <w:spacing w:before="181" w:line="254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ogłoszenia w Dzienniku Urzędowym Województwa Lubelskiego</w:t>
      </w:r>
      <w:r w:rsidR="00353F41">
        <w:rPr>
          <w:rFonts w:ascii="Arial" w:hAnsi="Arial" w:cs="Arial"/>
        </w:rPr>
        <w:t xml:space="preserve"> z mocą od dnia 1 października 2019 r.</w:t>
      </w: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/>
    <w:p w:rsidR="002E1D03" w:rsidRDefault="002E1D03" w:rsidP="002E1D03"/>
    <w:p w:rsidR="00847AE2" w:rsidRDefault="00847AE2"/>
    <w:sectPr w:rsidR="0084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3"/>
    <w:multiLevelType w:val="multilevel"/>
    <w:tmpl w:val="000008A6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836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78" w:hanging="360"/>
      </w:pPr>
    </w:lvl>
  </w:abstractNum>
  <w:abstractNum w:abstractNumId="2" w15:restartNumberingAfterBreak="0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3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4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5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6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6" w:hanging="25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259"/>
      </w:pPr>
    </w:lvl>
    <w:lvl w:ilvl="3">
      <w:numFmt w:val="bullet"/>
      <w:lvlText w:val="•"/>
      <w:lvlJc w:val="left"/>
      <w:pPr>
        <w:ind w:left="3157" w:hanging="259"/>
      </w:pPr>
    </w:lvl>
    <w:lvl w:ilvl="4">
      <w:numFmt w:val="bullet"/>
      <w:lvlText w:val="•"/>
      <w:lvlJc w:val="left"/>
      <w:pPr>
        <w:ind w:left="4050" w:hanging="259"/>
      </w:pPr>
    </w:lvl>
    <w:lvl w:ilvl="5">
      <w:numFmt w:val="bullet"/>
      <w:lvlText w:val="•"/>
      <w:lvlJc w:val="left"/>
      <w:pPr>
        <w:ind w:left="4943" w:hanging="259"/>
      </w:pPr>
    </w:lvl>
    <w:lvl w:ilvl="6">
      <w:numFmt w:val="bullet"/>
      <w:lvlText w:val="•"/>
      <w:lvlJc w:val="left"/>
      <w:pPr>
        <w:ind w:left="5835" w:hanging="259"/>
      </w:pPr>
    </w:lvl>
    <w:lvl w:ilvl="7">
      <w:numFmt w:val="bullet"/>
      <w:lvlText w:val="•"/>
      <w:lvlJc w:val="left"/>
      <w:pPr>
        <w:ind w:left="6728" w:hanging="259"/>
      </w:pPr>
    </w:lvl>
    <w:lvl w:ilvl="8">
      <w:numFmt w:val="bullet"/>
      <w:lvlText w:val="•"/>
      <w:lvlJc w:val="left"/>
      <w:pPr>
        <w:ind w:left="7621" w:hanging="259"/>
      </w:pPr>
    </w:lvl>
  </w:abstractNum>
  <w:abstractNum w:abstractNumId="7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61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74" w:hanging="617"/>
      </w:pPr>
    </w:lvl>
    <w:lvl w:ilvl="3">
      <w:numFmt w:val="bullet"/>
      <w:lvlText w:val="•"/>
      <w:lvlJc w:val="left"/>
      <w:pPr>
        <w:ind w:left="2728" w:hanging="617"/>
      </w:pPr>
    </w:lvl>
    <w:lvl w:ilvl="4">
      <w:numFmt w:val="bullet"/>
      <w:lvlText w:val="•"/>
      <w:lvlJc w:val="left"/>
      <w:pPr>
        <w:ind w:left="3682" w:hanging="617"/>
      </w:pPr>
    </w:lvl>
    <w:lvl w:ilvl="5">
      <w:numFmt w:val="bullet"/>
      <w:lvlText w:val="•"/>
      <w:lvlJc w:val="left"/>
      <w:pPr>
        <w:ind w:left="4636" w:hanging="617"/>
      </w:pPr>
    </w:lvl>
    <w:lvl w:ilvl="6">
      <w:numFmt w:val="bullet"/>
      <w:lvlText w:val="•"/>
      <w:lvlJc w:val="left"/>
      <w:pPr>
        <w:ind w:left="5590" w:hanging="617"/>
      </w:pPr>
    </w:lvl>
    <w:lvl w:ilvl="7">
      <w:numFmt w:val="bullet"/>
      <w:lvlText w:val="•"/>
      <w:lvlJc w:val="left"/>
      <w:pPr>
        <w:ind w:left="6544" w:hanging="617"/>
      </w:pPr>
    </w:lvl>
    <w:lvl w:ilvl="8">
      <w:numFmt w:val="bullet"/>
      <w:lvlText w:val="•"/>
      <w:lvlJc w:val="left"/>
      <w:pPr>
        <w:ind w:left="7498" w:hanging="617"/>
      </w:pPr>
    </w:lvl>
  </w:abstractNum>
  <w:abstractNum w:abstractNumId="8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9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0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1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2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3" w15:restartNumberingAfterBreak="0">
    <w:nsid w:val="00000430"/>
    <w:multiLevelType w:val="multilevel"/>
    <w:tmpl w:val="000008B3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4" w15:restartNumberingAfterBreak="0">
    <w:nsid w:val="00000431"/>
    <w:multiLevelType w:val="multilevel"/>
    <w:tmpl w:val="000008B4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15" w15:restartNumberingAfterBreak="0">
    <w:nsid w:val="33411507"/>
    <w:multiLevelType w:val="hybridMultilevel"/>
    <w:tmpl w:val="FFE82AA2"/>
    <w:lvl w:ilvl="0" w:tplc="8506AC50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786B789E"/>
    <w:multiLevelType w:val="hybridMultilevel"/>
    <w:tmpl w:val="40AEA90A"/>
    <w:lvl w:ilvl="0" w:tplc="F45AE5B8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3"/>
    <w:rsid w:val="00123572"/>
    <w:rsid w:val="001552EE"/>
    <w:rsid w:val="001A6B54"/>
    <w:rsid w:val="002325BC"/>
    <w:rsid w:val="002E1D03"/>
    <w:rsid w:val="003458A5"/>
    <w:rsid w:val="00353F41"/>
    <w:rsid w:val="00404189"/>
    <w:rsid w:val="00527D30"/>
    <w:rsid w:val="005E6022"/>
    <w:rsid w:val="006C0EF0"/>
    <w:rsid w:val="006D74D4"/>
    <w:rsid w:val="00741144"/>
    <w:rsid w:val="00743B16"/>
    <w:rsid w:val="00755DCD"/>
    <w:rsid w:val="00795B31"/>
    <w:rsid w:val="00847AE2"/>
    <w:rsid w:val="0087427A"/>
    <w:rsid w:val="008C13C6"/>
    <w:rsid w:val="008F03A0"/>
    <w:rsid w:val="00972B61"/>
    <w:rsid w:val="009C01F9"/>
    <w:rsid w:val="00A12322"/>
    <w:rsid w:val="00A3357A"/>
    <w:rsid w:val="00C30B6D"/>
    <w:rsid w:val="00C75789"/>
    <w:rsid w:val="00DC43FA"/>
    <w:rsid w:val="00DE49BD"/>
    <w:rsid w:val="00E165BE"/>
    <w:rsid w:val="00E4408E"/>
    <w:rsid w:val="00E56E54"/>
    <w:rsid w:val="00EF24F8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FDE0"/>
  <w15:chartTrackingRefBased/>
  <w15:docId w15:val="{A086174C-AF30-4E1F-A823-36290A1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E1D03"/>
    <w:pPr>
      <w:widowControl w:val="0"/>
      <w:autoSpaceDE w:val="0"/>
      <w:autoSpaceDN w:val="0"/>
      <w:adjustRightInd w:val="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E1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E1D03"/>
    <w:pPr>
      <w:widowControl w:val="0"/>
      <w:autoSpaceDE w:val="0"/>
      <w:autoSpaceDN w:val="0"/>
      <w:adjustRightInd w:val="0"/>
      <w:ind w:left="476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2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2826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9</cp:revision>
  <cp:lastPrinted>2019-08-14T09:37:00Z</cp:lastPrinted>
  <dcterms:created xsi:type="dcterms:W3CDTF">2019-08-08T07:02:00Z</dcterms:created>
  <dcterms:modified xsi:type="dcterms:W3CDTF">2019-08-28T08:21:00Z</dcterms:modified>
</cp:coreProperties>
</file>